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CBE0" w14:textId="77777777" w:rsidR="008D59F8" w:rsidRDefault="008D59F8" w:rsidP="008D59F8"/>
    <w:p w14:paraId="0EF6D36A" w14:textId="77777777" w:rsidR="008D59F8" w:rsidRDefault="008D59F8" w:rsidP="008D59F8"/>
    <w:p w14:paraId="19E37A1C" w14:textId="77777777" w:rsidR="008D59F8" w:rsidRDefault="008D59F8" w:rsidP="008D59F8"/>
    <w:p w14:paraId="4257078C" w14:textId="77777777" w:rsidR="00353375" w:rsidRDefault="00353375" w:rsidP="008D59F8"/>
    <w:p w14:paraId="1FC96C10" w14:textId="77777777" w:rsidR="00353375" w:rsidRPr="001608F0" w:rsidRDefault="00353375" w:rsidP="00353375">
      <w:pPr>
        <w:rPr>
          <w:rFonts w:ascii="Arial" w:hAnsi="Arial" w:cs="Arial"/>
          <w:sz w:val="20"/>
          <w:szCs w:val="20"/>
        </w:rPr>
      </w:pPr>
      <w:r w:rsidRPr="001608F0">
        <w:rPr>
          <w:rFonts w:ascii="Arial" w:hAnsi="Arial" w:cs="Arial"/>
          <w:sz w:val="20"/>
          <w:szCs w:val="20"/>
        </w:rPr>
        <w:t>Disclaimer</w:t>
      </w:r>
    </w:p>
    <w:p w14:paraId="0D43725D" w14:textId="1A057B01" w:rsidR="00353375" w:rsidRDefault="00353375" w:rsidP="00353375">
      <w:pPr>
        <w:rPr>
          <w:rFonts w:ascii="Arial" w:hAnsi="Arial" w:cs="Arial"/>
          <w:sz w:val="20"/>
          <w:szCs w:val="20"/>
        </w:rPr>
      </w:pPr>
      <w:r w:rsidRPr="001608F0">
        <w:rPr>
          <w:rFonts w:ascii="Arial" w:hAnsi="Arial" w:cs="Arial"/>
          <w:sz w:val="20"/>
          <w:szCs w:val="20"/>
        </w:rPr>
        <w:t>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All implied warranties or conditions are expressly excluded to the fullest extent possible.</w:t>
      </w:r>
    </w:p>
    <w:p w14:paraId="5F4C823E" w14:textId="77777777" w:rsidR="00353375" w:rsidRPr="001608F0" w:rsidRDefault="00353375" w:rsidP="00353375">
      <w:pPr>
        <w:rPr>
          <w:rFonts w:ascii="Arial" w:hAnsi="Arial" w:cs="Arial"/>
          <w:sz w:val="20"/>
          <w:szCs w:val="20"/>
        </w:rPr>
      </w:pPr>
    </w:p>
    <w:p w14:paraId="6F871760" w14:textId="77777777" w:rsidR="00353375" w:rsidRPr="001608F0" w:rsidRDefault="00353375" w:rsidP="00353375">
      <w:pPr>
        <w:rPr>
          <w:rFonts w:ascii="Arial" w:hAnsi="Arial" w:cs="Arial"/>
          <w:sz w:val="20"/>
          <w:szCs w:val="20"/>
        </w:rPr>
      </w:pPr>
      <w:r w:rsidRPr="001608F0">
        <w:rPr>
          <w:rFonts w:ascii="Arial" w:hAnsi="Arial" w:cs="Arial"/>
          <w:sz w:val="20"/>
          <w:szCs w:val="20"/>
        </w:rPr>
        <w:t xml:space="preserve">The “Advance Subscription Agreement” which follows this note has been prepared on a basis which is intended to be compatible with the requirements for SEIS / EIS relief at the time of its preparation. However, please note that we are unable to guarantee the application of any tax reliefs to any form of investment and if these reliefs are an important aspect of your plans we would strongly recommend that you apply to HMRC for “advance assurance” before completing any documentation. Although it can appear relatively simplistic this is a fairly complicated document and if you are at all uncomfortable with any part of the drafting, have any queries, or would like to make any changes to the approach we would strongly recommend that you speak to us or other suitable legal professionals before completing any documentation. </w:t>
      </w:r>
    </w:p>
    <w:p w14:paraId="0F430224" w14:textId="216BDF02" w:rsidR="008D59F8" w:rsidRDefault="008D59F8" w:rsidP="008D59F8">
      <w:r>
        <w:br w:type="page"/>
      </w:r>
    </w:p>
    <w:tbl>
      <w:tblPr>
        <w:tblpPr w:leftFromText="180" w:rightFromText="180" w:vertAnchor="text" w:horzAnchor="margin" w:tblpY="-301"/>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911"/>
        <w:gridCol w:w="979"/>
        <w:gridCol w:w="540"/>
        <w:gridCol w:w="2533"/>
        <w:gridCol w:w="720"/>
        <w:gridCol w:w="707"/>
        <w:gridCol w:w="571"/>
        <w:gridCol w:w="3086"/>
      </w:tblGrid>
      <w:tr w:rsidR="00D53F3B" w14:paraId="6113B710" w14:textId="77777777" w:rsidTr="002C6388">
        <w:trPr>
          <w:trHeight w:val="823"/>
        </w:trPr>
        <w:tc>
          <w:tcPr>
            <w:tcW w:w="1402" w:type="dxa"/>
            <w:gridSpan w:val="2"/>
            <w:tcBorders>
              <w:top w:val="nil"/>
              <w:left w:val="nil"/>
              <w:bottom w:val="nil"/>
            </w:tcBorders>
            <w:shd w:val="clear" w:color="auto" w:fill="auto"/>
          </w:tcPr>
          <w:p w14:paraId="00E219B4" w14:textId="6F5E49D2" w:rsidR="00D53F3B" w:rsidRDefault="00D53F3B" w:rsidP="002C6388">
            <w:pPr>
              <w:pStyle w:val="BodyText"/>
              <w:spacing w:after="0" w:line="240" w:lineRule="auto"/>
              <w:jc w:val="right"/>
              <w:rPr>
                <w:b/>
              </w:rPr>
            </w:pPr>
            <w:r>
              <w:rPr>
                <w:b/>
              </w:rPr>
              <w:lastRenderedPageBreak/>
              <w:t>STOCK</w:t>
            </w:r>
          </w:p>
          <w:p w14:paraId="7D00BB45" w14:textId="77777777" w:rsidR="00D53F3B" w:rsidRDefault="00D53F3B" w:rsidP="002C6388">
            <w:pPr>
              <w:pStyle w:val="BodyText"/>
              <w:spacing w:after="0" w:line="240" w:lineRule="auto"/>
              <w:jc w:val="right"/>
              <w:rPr>
                <w:b/>
              </w:rPr>
            </w:pPr>
            <w:r>
              <w:rPr>
                <w:b/>
              </w:rPr>
              <w:t xml:space="preserve">TRANSFER </w:t>
            </w:r>
          </w:p>
          <w:p w14:paraId="201D3EB4" w14:textId="77777777" w:rsidR="00D53F3B" w:rsidRDefault="00D53F3B" w:rsidP="002C6388">
            <w:pPr>
              <w:pStyle w:val="BodyText"/>
              <w:spacing w:after="0" w:line="240" w:lineRule="auto"/>
              <w:jc w:val="right"/>
              <w:rPr>
                <w:b/>
              </w:rPr>
            </w:pPr>
            <w:r>
              <w:rPr>
                <w:b/>
              </w:rPr>
              <w:t>FORM</w:t>
            </w:r>
          </w:p>
          <w:p w14:paraId="1CFB4F57" w14:textId="77777777" w:rsidR="00D53F3B" w:rsidRDefault="00D53F3B" w:rsidP="002C6388">
            <w:pPr>
              <w:pStyle w:val="BodyText"/>
              <w:spacing w:after="0" w:line="240" w:lineRule="auto"/>
              <w:jc w:val="right"/>
              <w:rPr>
                <w:b/>
              </w:rPr>
            </w:pPr>
          </w:p>
          <w:p w14:paraId="701F8F2D" w14:textId="77777777" w:rsidR="00D53F3B" w:rsidRDefault="00D53F3B" w:rsidP="002C6388">
            <w:pPr>
              <w:pStyle w:val="BodyText"/>
              <w:spacing w:after="0" w:line="240" w:lineRule="auto"/>
              <w:jc w:val="right"/>
              <w:rPr>
                <w:b/>
              </w:rPr>
            </w:pPr>
          </w:p>
        </w:tc>
        <w:tc>
          <w:tcPr>
            <w:tcW w:w="9136" w:type="dxa"/>
            <w:gridSpan w:val="7"/>
            <w:tcBorders>
              <w:top w:val="nil"/>
              <w:right w:val="nil"/>
            </w:tcBorders>
            <w:shd w:val="clear" w:color="auto" w:fill="auto"/>
            <w:vAlign w:val="bottom"/>
          </w:tcPr>
          <w:p w14:paraId="05C491A2" w14:textId="77777777" w:rsidR="00D53F3B" w:rsidRDefault="00D53F3B" w:rsidP="002C6388">
            <w:pPr>
              <w:pStyle w:val="BodyText"/>
              <w:spacing w:after="40" w:line="240" w:lineRule="auto"/>
              <w:jc w:val="center"/>
            </w:pPr>
            <w:r>
              <w:rPr>
                <w:rFonts w:eastAsia="MS Mincho"/>
                <w:sz w:val="16"/>
              </w:rPr>
              <w:t>(Above this line for Registrars only)</w:t>
            </w:r>
          </w:p>
        </w:tc>
      </w:tr>
      <w:tr w:rsidR="00D53F3B" w14:paraId="00DFCAAF" w14:textId="77777777" w:rsidTr="002C6388">
        <w:tc>
          <w:tcPr>
            <w:tcW w:w="1402" w:type="dxa"/>
            <w:gridSpan w:val="2"/>
            <w:tcBorders>
              <w:top w:val="nil"/>
              <w:left w:val="nil"/>
              <w:bottom w:val="nil"/>
              <w:right w:val="nil"/>
            </w:tcBorders>
            <w:shd w:val="clear" w:color="auto" w:fill="auto"/>
          </w:tcPr>
          <w:p w14:paraId="4C62B807" w14:textId="77777777" w:rsidR="00D53F3B" w:rsidRDefault="00D53F3B" w:rsidP="002C6388">
            <w:pPr>
              <w:pStyle w:val="BodyText"/>
              <w:spacing w:line="240" w:lineRule="auto"/>
              <w:jc w:val="right"/>
              <w:rPr>
                <w:sz w:val="16"/>
                <w:szCs w:val="16"/>
              </w:rPr>
            </w:pPr>
            <w:r>
              <w:rPr>
                <w:sz w:val="16"/>
                <w:szCs w:val="16"/>
              </w:rPr>
              <w:t>(TRANSFER BY COMPANY)</w:t>
            </w:r>
          </w:p>
          <w:p w14:paraId="023ACEDF" w14:textId="77777777" w:rsidR="00D53F3B" w:rsidRDefault="00D53F3B" w:rsidP="002C6388">
            <w:pPr>
              <w:pStyle w:val="BodyText"/>
              <w:spacing w:line="240" w:lineRule="auto"/>
              <w:rPr>
                <w:sz w:val="16"/>
                <w:szCs w:val="16"/>
              </w:rPr>
            </w:pPr>
          </w:p>
        </w:tc>
        <w:tc>
          <w:tcPr>
            <w:tcW w:w="4772" w:type="dxa"/>
            <w:gridSpan w:val="4"/>
            <w:tcBorders>
              <w:left w:val="nil"/>
            </w:tcBorders>
            <w:shd w:val="clear" w:color="auto" w:fill="auto"/>
            <w:vAlign w:val="bottom"/>
          </w:tcPr>
          <w:p w14:paraId="251EEAD3" w14:textId="65D2CE1D" w:rsidR="00D53F3B" w:rsidRDefault="00AD6F27" w:rsidP="005C17E0">
            <w:pPr>
              <w:pStyle w:val="BodyText"/>
              <w:spacing w:after="40" w:line="240" w:lineRule="auto"/>
              <w:rPr>
                <w:rFonts w:eastAsia="MS Mincho"/>
                <w:sz w:val="16"/>
                <w:szCs w:val="16"/>
              </w:rPr>
            </w:pPr>
            <w:r w:rsidRPr="00661FBB">
              <w:rPr>
                <w:rFonts w:eastAsia="MS Mincho"/>
                <w:sz w:val="16"/>
                <w:szCs w:val="16"/>
              </w:rPr>
              <w:t xml:space="preserve">Consideration   </w:t>
            </w:r>
            <w:r w:rsidR="00251728">
              <w:rPr>
                <w:rFonts w:eastAsia="MS Mincho"/>
                <w:sz w:val="16"/>
                <w:szCs w:val="16"/>
              </w:rPr>
              <w:t>Paid</w:t>
            </w:r>
            <w:r w:rsidRPr="00661FBB">
              <w:rPr>
                <w:rFonts w:eastAsia="MS Mincho"/>
                <w:sz w:val="16"/>
                <w:szCs w:val="16"/>
              </w:rPr>
              <w:t xml:space="preserve">    </w:t>
            </w:r>
            <w:r w:rsidR="00804CC5">
              <w:rPr>
                <w:rFonts w:eastAsia="MS Mincho"/>
                <w:sz w:val="16"/>
                <w:szCs w:val="16"/>
              </w:rPr>
              <w:t>£ [CONSIDERATION]</w:t>
            </w:r>
          </w:p>
        </w:tc>
        <w:tc>
          <w:tcPr>
            <w:tcW w:w="4364" w:type="dxa"/>
            <w:gridSpan w:val="3"/>
            <w:tcBorders>
              <w:right w:val="nil"/>
            </w:tcBorders>
            <w:shd w:val="clear" w:color="auto" w:fill="auto"/>
          </w:tcPr>
          <w:p w14:paraId="2E2361C5" w14:textId="77777777" w:rsidR="00D53F3B" w:rsidRDefault="00D53F3B" w:rsidP="002C6388">
            <w:pPr>
              <w:pStyle w:val="BodyText"/>
              <w:spacing w:after="40" w:line="240" w:lineRule="auto"/>
              <w:jc w:val="center"/>
              <w:rPr>
                <w:rFonts w:eastAsia="MS Mincho"/>
                <w:sz w:val="16"/>
                <w:szCs w:val="16"/>
              </w:rPr>
            </w:pPr>
            <w:r>
              <w:rPr>
                <w:rFonts w:eastAsia="MS Mincho"/>
                <w:sz w:val="16"/>
                <w:szCs w:val="16"/>
              </w:rPr>
              <w:t>Certificate lodged with the Registrar</w:t>
            </w:r>
          </w:p>
          <w:p w14:paraId="1E6A8721" w14:textId="77777777" w:rsidR="00D53F3B" w:rsidRDefault="00D53F3B" w:rsidP="002C6388">
            <w:pPr>
              <w:pStyle w:val="BodyText"/>
              <w:spacing w:after="40" w:line="240" w:lineRule="auto"/>
              <w:jc w:val="center"/>
              <w:rPr>
                <w:rFonts w:eastAsia="MS Mincho"/>
                <w:sz w:val="16"/>
                <w:szCs w:val="16"/>
              </w:rPr>
            </w:pPr>
          </w:p>
          <w:p w14:paraId="77CEB82E" w14:textId="77777777" w:rsidR="00D53F3B" w:rsidRDefault="00D53F3B" w:rsidP="002C6388">
            <w:pPr>
              <w:pStyle w:val="BodyText"/>
              <w:spacing w:after="40" w:line="240" w:lineRule="auto"/>
              <w:jc w:val="center"/>
              <w:rPr>
                <w:rFonts w:eastAsia="MS Mincho"/>
                <w:sz w:val="16"/>
                <w:szCs w:val="16"/>
              </w:rPr>
            </w:pPr>
          </w:p>
          <w:p w14:paraId="507CA995" w14:textId="77777777" w:rsidR="00D53F3B" w:rsidRDefault="00D53F3B" w:rsidP="002C6388">
            <w:pPr>
              <w:pStyle w:val="BodyText"/>
              <w:spacing w:after="40" w:line="240" w:lineRule="auto"/>
              <w:rPr>
                <w:rFonts w:eastAsia="MS Mincho"/>
                <w:sz w:val="16"/>
                <w:szCs w:val="16"/>
              </w:rPr>
            </w:pPr>
          </w:p>
          <w:p w14:paraId="5982901F" w14:textId="77777777" w:rsidR="00D53F3B" w:rsidRDefault="00D53F3B" w:rsidP="002C6388">
            <w:pPr>
              <w:pStyle w:val="BodyText"/>
              <w:spacing w:after="40" w:line="240" w:lineRule="auto"/>
              <w:jc w:val="center"/>
              <w:rPr>
                <w:sz w:val="16"/>
                <w:szCs w:val="16"/>
              </w:rPr>
            </w:pPr>
            <w:r>
              <w:rPr>
                <w:rFonts w:eastAsia="MS Mincho"/>
                <w:sz w:val="16"/>
                <w:szCs w:val="16"/>
              </w:rPr>
              <w:t>(For completion by the Registrar/Stock Exchange)</w:t>
            </w:r>
          </w:p>
        </w:tc>
      </w:tr>
      <w:tr w:rsidR="00D53F3B" w14:paraId="3E477257" w14:textId="77777777" w:rsidTr="002C6388">
        <w:tc>
          <w:tcPr>
            <w:tcW w:w="491" w:type="dxa"/>
            <w:tcBorders>
              <w:top w:val="nil"/>
              <w:left w:val="nil"/>
              <w:bottom w:val="nil"/>
              <w:right w:val="nil"/>
            </w:tcBorders>
            <w:shd w:val="clear" w:color="auto" w:fill="auto"/>
            <w:vAlign w:val="bottom"/>
          </w:tcPr>
          <w:p w14:paraId="246F51C0" w14:textId="77777777" w:rsidR="00D53F3B" w:rsidRDefault="00D53F3B" w:rsidP="002C6388">
            <w:pPr>
              <w:pStyle w:val="BodyText"/>
              <w:spacing w:line="240" w:lineRule="auto"/>
              <w:rPr>
                <w:sz w:val="16"/>
                <w:szCs w:val="16"/>
              </w:rPr>
            </w:pPr>
          </w:p>
        </w:tc>
        <w:tc>
          <w:tcPr>
            <w:tcW w:w="2430" w:type="dxa"/>
            <w:gridSpan w:val="3"/>
            <w:tcBorders>
              <w:top w:val="single" w:sz="4" w:space="0" w:color="auto"/>
              <w:left w:val="nil"/>
            </w:tcBorders>
            <w:shd w:val="clear" w:color="auto" w:fill="auto"/>
            <w:vAlign w:val="center"/>
          </w:tcPr>
          <w:p w14:paraId="5D9FF2BD" w14:textId="77777777" w:rsidR="00D53F3B" w:rsidRDefault="00D53F3B" w:rsidP="002C6388">
            <w:pPr>
              <w:pStyle w:val="BodyText"/>
              <w:spacing w:before="120" w:after="120" w:line="240" w:lineRule="auto"/>
              <w:rPr>
                <w:sz w:val="16"/>
                <w:szCs w:val="16"/>
              </w:rPr>
            </w:pPr>
            <w:r>
              <w:rPr>
                <w:sz w:val="16"/>
                <w:szCs w:val="16"/>
              </w:rPr>
              <w:t>Name of Undertaking.</w:t>
            </w:r>
          </w:p>
        </w:tc>
        <w:tc>
          <w:tcPr>
            <w:tcW w:w="7617" w:type="dxa"/>
            <w:gridSpan w:val="5"/>
            <w:tcBorders>
              <w:top w:val="single" w:sz="4" w:space="0" w:color="auto"/>
              <w:left w:val="nil"/>
              <w:right w:val="nil"/>
            </w:tcBorders>
            <w:shd w:val="clear" w:color="auto" w:fill="auto"/>
            <w:vAlign w:val="bottom"/>
          </w:tcPr>
          <w:p w14:paraId="5C3026A5" w14:textId="5057B9B6" w:rsidR="00D53F3B" w:rsidRPr="002C6388" w:rsidRDefault="00804CC5" w:rsidP="006A69C5">
            <w:pPr>
              <w:pStyle w:val="BodyText"/>
              <w:numPr>
                <w:ilvl w:val="0"/>
                <w:numId w:val="0"/>
              </w:numPr>
              <w:rPr>
                <w:rFonts w:eastAsia="MS Mincho"/>
                <w:szCs w:val="22"/>
              </w:rPr>
            </w:pPr>
            <w:r>
              <w:rPr>
                <w:rFonts w:eastAsia="MS Mincho"/>
                <w:szCs w:val="22"/>
              </w:rPr>
              <w:t>[COMPANY NAME]</w:t>
            </w:r>
            <w:r w:rsidR="006946B4">
              <w:rPr>
                <w:rFonts w:eastAsia="MS Mincho"/>
                <w:szCs w:val="22"/>
              </w:rPr>
              <w:t xml:space="preserve"> (</w:t>
            </w:r>
            <w:r w:rsidR="00251728">
              <w:rPr>
                <w:rFonts w:eastAsia="MS Mincho"/>
                <w:szCs w:val="22"/>
              </w:rPr>
              <w:t>Registered number</w:t>
            </w:r>
            <w:r w:rsidR="006946B4">
              <w:rPr>
                <w:rFonts w:eastAsia="MS Mincho"/>
                <w:szCs w:val="22"/>
              </w:rPr>
              <w:t xml:space="preserve">: </w:t>
            </w:r>
            <w:r>
              <w:rPr>
                <w:rFonts w:eastAsia="MS Mincho"/>
                <w:szCs w:val="22"/>
              </w:rPr>
              <w:t>[COMPANY NUMBER]</w:t>
            </w:r>
            <w:r w:rsidR="006946B4">
              <w:rPr>
                <w:rFonts w:eastAsia="MS Mincho"/>
                <w:szCs w:val="22"/>
              </w:rPr>
              <w:t>)</w:t>
            </w:r>
            <w:r w:rsidR="009927CF">
              <w:rPr>
                <w:rFonts w:eastAsia="MS Mincho"/>
                <w:szCs w:val="22"/>
              </w:rPr>
              <w:t xml:space="preserve"> </w:t>
            </w:r>
            <w:r w:rsidR="008C2717">
              <w:rPr>
                <w:rFonts w:eastAsia="MS Mincho"/>
                <w:szCs w:val="22"/>
              </w:rPr>
              <w:t xml:space="preserve"> </w:t>
            </w:r>
          </w:p>
        </w:tc>
      </w:tr>
      <w:tr w:rsidR="00D53F3B" w14:paraId="46CC879A" w14:textId="77777777" w:rsidTr="002C6388">
        <w:tc>
          <w:tcPr>
            <w:tcW w:w="491" w:type="dxa"/>
            <w:tcBorders>
              <w:top w:val="nil"/>
              <w:left w:val="nil"/>
              <w:bottom w:val="nil"/>
              <w:right w:val="nil"/>
            </w:tcBorders>
            <w:shd w:val="clear" w:color="auto" w:fill="auto"/>
            <w:vAlign w:val="bottom"/>
          </w:tcPr>
          <w:p w14:paraId="55FA4ABF" w14:textId="77777777" w:rsidR="00D53F3B" w:rsidRDefault="00D53F3B" w:rsidP="002C6388">
            <w:pPr>
              <w:pStyle w:val="BodyText"/>
              <w:spacing w:line="240" w:lineRule="auto"/>
              <w:rPr>
                <w:sz w:val="16"/>
                <w:szCs w:val="16"/>
              </w:rPr>
            </w:pPr>
          </w:p>
        </w:tc>
        <w:tc>
          <w:tcPr>
            <w:tcW w:w="2430" w:type="dxa"/>
            <w:gridSpan w:val="3"/>
            <w:tcBorders>
              <w:left w:val="nil"/>
            </w:tcBorders>
            <w:shd w:val="clear" w:color="auto" w:fill="auto"/>
            <w:vAlign w:val="bottom"/>
          </w:tcPr>
          <w:p w14:paraId="7E1264BD" w14:textId="77777777" w:rsidR="00D53F3B" w:rsidRDefault="00D53F3B" w:rsidP="002C6388">
            <w:pPr>
              <w:pStyle w:val="BodyText"/>
              <w:spacing w:before="120" w:after="120" w:line="240" w:lineRule="auto"/>
              <w:rPr>
                <w:sz w:val="16"/>
                <w:szCs w:val="16"/>
              </w:rPr>
            </w:pPr>
            <w:r>
              <w:rPr>
                <w:rFonts w:eastAsia="MS Mincho"/>
                <w:sz w:val="16"/>
              </w:rPr>
              <w:t>Description of Security.</w:t>
            </w:r>
          </w:p>
        </w:tc>
        <w:tc>
          <w:tcPr>
            <w:tcW w:w="7617" w:type="dxa"/>
            <w:gridSpan w:val="5"/>
            <w:tcBorders>
              <w:left w:val="nil"/>
              <w:right w:val="nil"/>
            </w:tcBorders>
            <w:shd w:val="clear" w:color="auto" w:fill="auto"/>
            <w:vAlign w:val="bottom"/>
          </w:tcPr>
          <w:p w14:paraId="22AFA152" w14:textId="489C293D" w:rsidR="00D53F3B" w:rsidRPr="002C6388" w:rsidRDefault="00804CC5" w:rsidP="00192D4F">
            <w:pPr>
              <w:pStyle w:val="BodyText"/>
              <w:numPr>
                <w:ilvl w:val="0"/>
                <w:numId w:val="0"/>
              </w:numPr>
              <w:spacing w:after="40" w:line="240" w:lineRule="auto"/>
              <w:rPr>
                <w:rFonts w:eastAsia="MS Mincho"/>
                <w:szCs w:val="22"/>
              </w:rPr>
            </w:pPr>
            <w:r>
              <w:rPr>
                <w:rFonts w:eastAsia="MS Mincho"/>
                <w:szCs w:val="22"/>
              </w:rPr>
              <w:t>[CLASS]</w:t>
            </w:r>
            <w:r w:rsidR="006946B4">
              <w:rPr>
                <w:rFonts w:eastAsia="MS Mincho"/>
                <w:szCs w:val="22"/>
              </w:rPr>
              <w:t xml:space="preserve"> SHARES OF £</w:t>
            </w:r>
            <w:r>
              <w:rPr>
                <w:rFonts w:eastAsia="MS Mincho"/>
                <w:szCs w:val="22"/>
              </w:rPr>
              <w:t>[NOMINAL VALUE]</w:t>
            </w:r>
          </w:p>
        </w:tc>
      </w:tr>
      <w:tr w:rsidR="00D53F3B" w14:paraId="2A08D135" w14:textId="77777777" w:rsidTr="002C6388">
        <w:tc>
          <w:tcPr>
            <w:tcW w:w="491" w:type="dxa"/>
            <w:tcBorders>
              <w:top w:val="nil"/>
              <w:left w:val="nil"/>
              <w:bottom w:val="nil"/>
              <w:right w:val="nil"/>
            </w:tcBorders>
            <w:shd w:val="clear" w:color="auto" w:fill="auto"/>
            <w:vAlign w:val="bottom"/>
          </w:tcPr>
          <w:p w14:paraId="2F7AFD5B" w14:textId="77777777" w:rsidR="00D53F3B" w:rsidRDefault="00D53F3B" w:rsidP="002C6388">
            <w:pPr>
              <w:pStyle w:val="BodyText"/>
              <w:spacing w:line="240" w:lineRule="auto"/>
              <w:rPr>
                <w:sz w:val="16"/>
                <w:szCs w:val="16"/>
              </w:rPr>
            </w:pPr>
          </w:p>
        </w:tc>
        <w:tc>
          <w:tcPr>
            <w:tcW w:w="2430" w:type="dxa"/>
            <w:gridSpan w:val="3"/>
            <w:tcBorders>
              <w:left w:val="nil"/>
            </w:tcBorders>
            <w:shd w:val="clear" w:color="auto" w:fill="auto"/>
            <w:vAlign w:val="bottom"/>
          </w:tcPr>
          <w:p w14:paraId="1C5660CE" w14:textId="77777777" w:rsidR="00D53F3B" w:rsidRDefault="00D53F3B" w:rsidP="002C6388">
            <w:pPr>
              <w:pStyle w:val="BodyText"/>
              <w:spacing w:before="120" w:after="120" w:line="240" w:lineRule="auto"/>
              <w:rPr>
                <w:rFonts w:eastAsia="MS Mincho"/>
                <w:sz w:val="16"/>
              </w:rPr>
            </w:pPr>
            <w:r>
              <w:rPr>
                <w:rFonts w:eastAsia="MS Mincho"/>
                <w:sz w:val="16"/>
              </w:rPr>
              <w:t xml:space="preserve">Number or amount of Shares, Stock or other security and, </w:t>
            </w:r>
            <w:r>
              <w:rPr>
                <w:rFonts w:eastAsia="MS Mincho"/>
                <w:sz w:val="16"/>
              </w:rPr>
              <w:br/>
              <w:t xml:space="preserve">in figures column only, </w:t>
            </w:r>
            <w:r>
              <w:rPr>
                <w:rFonts w:eastAsia="MS Mincho"/>
                <w:sz w:val="16"/>
              </w:rPr>
              <w:br/>
              <w:t>number and denomination of units, if any.</w:t>
            </w:r>
          </w:p>
        </w:tc>
        <w:tc>
          <w:tcPr>
            <w:tcW w:w="4531" w:type="dxa"/>
            <w:gridSpan w:val="4"/>
            <w:tcBorders>
              <w:left w:val="nil"/>
            </w:tcBorders>
            <w:shd w:val="clear" w:color="auto" w:fill="auto"/>
          </w:tcPr>
          <w:p w14:paraId="38CC8305" w14:textId="6269066F" w:rsidR="00D53F3B" w:rsidRPr="00BF77B4" w:rsidRDefault="00804CC5" w:rsidP="005C17E0">
            <w:pPr>
              <w:pStyle w:val="BodyText"/>
              <w:spacing w:before="40" w:after="40" w:line="240" w:lineRule="auto"/>
              <w:rPr>
                <w:rFonts w:eastAsia="MS Mincho"/>
                <w:szCs w:val="22"/>
              </w:rPr>
            </w:pPr>
            <w:r>
              <w:rPr>
                <w:rFonts w:eastAsia="MS Mincho"/>
                <w:szCs w:val="22"/>
              </w:rPr>
              <w:t>[NUMBER OF SHARES, WRITTEN</w:t>
            </w:r>
            <w:r w:rsidR="00251728">
              <w:rPr>
                <w:rFonts w:eastAsia="MS Mincho"/>
                <w:szCs w:val="22"/>
              </w:rPr>
              <w:t xml:space="preserve"> (eg “One Hundred and Forty Three”</w:t>
            </w:r>
            <w:r>
              <w:rPr>
                <w:rFonts w:eastAsia="MS Mincho"/>
                <w:szCs w:val="22"/>
              </w:rPr>
              <w:t>]</w:t>
            </w:r>
          </w:p>
        </w:tc>
        <w:tc>
          <w:tcPr>
            <w:tcW w:w="3086" w:type="dxa"/>
            <w:tcBorders>
              <w:left w:val="nil"/>
              <w:right w:val="nil"/>
            </w:tcBorders>
            <w:shd w:val="clear" w:color="auto" w:fill="auto"/>
          </w:tcPr>
          <w:p w14:paraId="47C59B4E" w14:textId="4420A22A" w:rsidR="00D53F3B" w:rsidRPr="00BF77B4" w:rsidRDefault="00804CC5" w:rsidP="005C17E0">
            <w:pPr>
              <w:pStyle w:val="BodyText"/>
              <w:numPr>
                <w:ilvl w:val="0"/>
                <w:numId w:val="0"/>
              </w:numPr>
              <w:spacing w:before="40" w:after="40" w:line="240" w:lineRule="auto"/>
              <w:rPr>
                <w:rFonts w:eastAsia="MS Mincho"/>
                <w:szCs w:val="22"/>
              </w:rPr>
            </w:pPr>
            <w:r>
              <w:rPr>
                <w:rFonts w:eastAsia="MS Mincho"/>
                <w:szCs w:val="22"/>
              </w:rPr>
              <w:t>[NUMBER OF SHARES, NUMERICAL</w:t>
            </w:r>
            <w:r w:rsidR="00251728">
              <w:rPr>
                <w:rFonts w:eastAsia="MS Mincho"/>
                <w:szCs w:val="22"/>
              </w:rPr>
              <w:t xml:space="preserve"> (eg 143)</w:t>
            </w:r>
            <w:r>
              <w:rPr>
                <w:rFonts w:eastAsia="MS Mincho"/>
                <w:szCs w:val="22"/>
              </w:rPr>
              <w:t>]</w:t>
            </w:r>
          </w:p>
          <w:p w14:paraId="02E3D462" w14:textId="77777777" w:rsidR="00D53F3B" w:rsidRPr="00BF77B4" w:rsidRDefault="00D53F3B" w:rsidP="002C6388">
            <w:pPr>
              <w:pStyle w:val="BodyText"/>
              <w:spacing w:after="40" w:line="240" w:lineRule="auto"/>
              <w:rPr>
                <w:rFonts w:eastAsia="MS Mincho"/>
                <w:szCs w:val="22"/>
              </w:rPr>
            </w:pPr>
          </w:p>
          <w:p w14:paraId="79576D4B" w14:textId="1ACCAEB4" w:rsidR="00D53F3B" w:rsidRPr="00BF77B4" w:rsidRDefault="00804CC5" w:rsidP="008C2717">
            <w:pPr>
              <w:pStyle w:val="BodyText"/>
              <w:spacing w:after="40" w:line="240" w:lineRule="auto"/>
              <w:rPr>
                <w:rFonts w:eastAsia="MS Mincho"/>
                <w:szCs w:val="22"/>
              </w:rPr>
            </w:pPr>
            <w:r>
              <w:rPr>
                <w:rFonts w:eastAsia="MS Mincho"/>
                <w:szCs w:val="22"/>
              </w:rPr>
              <w:t>[NUMBER]</w:t>
            </w:r>
            <w:r w:rsidR="006946B4">
              <w:rPr>
                <w:rFonts w:eastAsia="MS Mincho"/>
                <w:szCs w:val="22"/>
              </w:rPr>
              <w:t xml:space="preserve"> </w:t>
            </w:r>
            <w:r w:rsidR="00A5106C">
              <w:rPr>
                <w:rFonts w:eastAsia="MS Mincho"/>
                <w:szCs w:val="22"/>
              </w:rPr>
              <w:t>unit</w:t>
            </w:r>
            <w:r w:rsidR="00C028BD">
              <w:rPr>
                <w:rFonts w:eastAsia="MS Mincho"/>
                <w:szCs w:val="22"/>
              </w:rPr>
              <w:t>s</w:t>
            </w:r>
            <w:r w:rsidR="00AD6F27" w:rsidRPr="00BF77B4">
              <w:rPr>
                <w:rFonts w:eastAsia="MS Mincho"/>
                <w:szCs w:val="22"/>
              </w:rPr>
              <w:t xml:space="preserve"> of </w:t>
            </w:r>
            <w:r>
              <w:rPr>
                <w:rFonts w:eastAsia="MS Mincho"/>
                <w:szCs w:val="22"/>
              </w:rPr>
              <w:t>[NOMINAL VALUE]</w:t>
            </w:r>
          </w:p>
        </w:tc>
      </w:tr>
      <w:tr w:rsidR="00D53F3B" w14:paraId="2E8C0BAA" w14:textId="77777777" w:rsidTr="002C6388">
        <w:tc>
          <w:tcPr>
            <w:tcW w:w="491" w:type="dxa"/>
            <w:tcBorders>
              <w:top w:val="nil"/>
              <w:left w:val="nil"/>
              <w:bottom w:val="nil"/>
              <w:right w:val="nil"/>
            </w:tcBorders>
            <w:shd w:val="clear" w:color="auto" w:fill="auto"/>
            <w:vAlign w:val="bottom"/>
          </w:tcPr>
          <w:p w14:paraId="2F4EAB82" w14:textId="394F967B" w:rsidR="00D53F3B" w:rsidRDefault="00D53F3B" w:rsidP="002C6388">
            <w:pPr>
              <w:pStyle w:val="BodyText"/>
              <w:spacing w:line="240" w:lineRule="auto"/>
              <w:rPr>
                <w:sz w:val="16"/>
                <w:szCs w:val="16"/>
              </w:rPr>
            </w:pPr>
          </w:p>
        </w:tc>
        <w:tc>
          <w:tcPr>
            <w:tcW w:w="2430" w:type="dxa"/>
            <w:gridSpan w:val="3"/>
            <w:tcBorders>
              <w:left w:val="nil"/>
            </w:tcBorders>
            <w:shd w:val="clear" w:color="auto" w:fill="auto"/>
            <w:vAlign w:val="bottom"/>
          </w:tcPr>
          <w:p w14:paraId="7816581D" w14:textId="77777777" w:rsidR="00D53F3B" w:rsidRDefault="00D53F3B" w:rsidP="002C6388">
            <w:pPr>
              <w:pStyle w:val="BodyText"/>
              <w:spacing w:before="120" w:after="120" w:line="240" w:lineRule="auto"/>
              <w:rPr>
                <w:rFonts w:eastAsia="MS Mincho"/>
                <w:sz w:val="16"/>
              </w:rPr>
            </w:pPr>
            <w:r>
              <w:rPr>
                <w:rFonts w:eastAsia="MS Mincho"/>
                <w:sz w:val="16"/>
              </w:rPr>
              <w:t>Name and address of</w:t>
            </w:r>
            <w:r>
              <w:rPr>
                <w:rFonts w:eastAsia="MS Mincho"/>
                <w:sz w:val="16"/>
              </w:rPr>
              <w:br/>
              <w:t>registered holder should be</w:t>
            </w:r>
            <w:r>
              <w:rPr>
                <w:rFonts w:eastAsia="MS Mincho"/>
                <w:sz w:val="16"/>
              </w:rPr>
              <w:br/>
              <w:t>given in full.</w:t>
            </w:r>
          </w:p>
          <w:p w14:paraId="0C3F5217" w14:textId="77777777" w:rsidR="00D53F3B" w:rsidRDefault="00D53F3B" w:rsidP="002C6388">
            <w:pPr>
              <w:pStyle w:val="BodyText"/>
              <w:spacing w:before="120" w:after="120" w:line="240" w:lineRule="auto"/>
              <w:rPr>
                <w:rFonts w:eastAsia="MS Mincho"/>
                <w:sz w:val="16"/>
              </w:rPr>
            </w:pPr>
          </w:p>
          <w:p w14:paraId="743CF214" w14:textId="77777777" w:rsidR="00D53F3B" w:rsidRDefault="00D53F3B" w:rsidP="002C6388">
            <w:pPr>
              <w:pStyle w:val="BodyText"/>
              <w:spacing w:before="120" w:after="120" w:line="240" w:lineRule="auto"/>
              <w:rPr>
                <w:rFonts w:eastAsia="MS Mincho"/>
                <w:sz w:val="16"/>
              </w:rPr>
            </w:pPr>
          </w:p>
        </w:tc>
        <w:tc>
          <w:tcPr>
            <w:tcW w:w="7617" w:type="dxa"/>
            <w:gridSpan w:val="5"/>
            <w:tcBorders>
              <w:left w:val="nil"/>
              <w:right w:val="nil"/>
            </w:tcBorders>
            <w:shd w:val="clear" w:color="auto" w:fill="auto"/>
          </w:tcPr>
          <w:p w14:paraId="256758A1" w14:textId="6C388DA3" w:rsidR="00B118C7" w:rsidRPr="006946B4" w:rsidRDefault="00804CC5" w:rsidP="00322A2D">
            <w:pPr>
              <w:pStyle w:val="BodyText"/>
              <w:spacing w:before="40" w:after="40" w:line="240" w:lineRule="auto"/>
              <w:rPr>
                <w:rFonts w:eastAsia="MS Mincho"/>
                <w:szCs w:val="22"/>
              </w:rPr>
            </w:pPr>
            <w:r>
              <w:rPr>
                <w:rFonts w:eastAsia="MS Mincho"/>
                <w:szCs w:val="22"/>
              </w:rPr>
              <w:t>[TRANSFEROR NAME] [IF A COMPANY, NOTE THE COMPANY NUMBER]</w:t>
            </w:r>
          </w:p>
          <w:p w14:paraId="423CB8D8" w14:textId="4BE6B8C5" w:rsidR="006946B4" w:rsidRPr="00322A2D" w:rsidRDefault="00804CC5" w:rsidP="00322A2D">
            <w:pPr>
              <w:pStyle w:val="BodyText"/>
              <w:spacing w:before="40" w:after="40" w:line="240" w:lineRule="auto"/>
              <w:rPr>
                <w:rFonts w:eastAsia="MS Mincho"/>
                <w:szCs w:val="22"/>
              </w:rPr>
            </w:pPr>
            <w:r>
              <w:rPr>
                <w:rFonts w:eastAsia="MS Mincho"/>
                <w:szCs w:val="22"/>
              </w:rPr>
              <w:t>[</w:t>
            </w:r>
            <w:r w:rsidR="009974CD">
              <w:rPr>
                <w:rFonts w:eastAsia="MS Mincho"/>
                <w:szCs w:val="22"/>
              </w:rPr>
              <w:t xml:space="preserve">TRANSFEROR </w:t>
            </w:r>
            <w:r>
              <w:rPr>
                <w:rFonts w:eastAsia="MS Mincho"/>
                <w:szCs w:val="22"/>
              </w:rPr>
              <w:t>ADDRESS]</w:t>
            </w:r>
          </w:p>
        </w:tc>
      </w:tr>
      <w:tr w:rsidR="00D53F3B" w14:paraId="79A93F50" w14:textId="77777777" w:rsidTr="002C6388">
        <w:tc>
          <w:tcPr>
            <w:tcW w:w="491" w:type="dxa"/>
            <w:tcBorders>
              <w:top w:val="nil"/>
              <w:left w:val="nil"/>
              <w:bottom w:val="nil"/>
              <w:right w:val="nil"/>
            </w:tcBorders>
            <w:shd w:val="clear" w:color="auto" w:fill="auto"/>
            <w:vAlign w:val="bottom"/>
          </w:tcPr>
          <w:p w14:paraId="4DA84064" w14:textId="09A21CBF" w:rsidR="00D53F3B" w:rsidRDefault="00D53F3B" w:rsidP="002C6388">
            <w:pPr>
              <w:pStyle w:val="BodyText"/>
              <w:spacing w:line="240" w:lineRule="auto"/>
              <w:rPr>
                <w:sz w:val="16"/>
                <w:szCs w:val="16"/>
              </w:rPr>
            </w:pPr>
          </w:p>
        </w:tc>
        <w:tc>
          <w:tcPr>
            <w:tcW w:w="6390" w:type="dxa"/>
            <w:gridSpan w:val="6"/>
            <w:tcBorders>
              <w:left w:val="nil"/>
            </w:tcBorders>
            <w:shd w:val="clear" w:color="auto" w:fill="auto"/>
            <w:vAlign w:val="bottom"/>
          </w:tcPr>
          <w:p w14:paraId="4ABB08AE" w14:textId="77777777" w:rsidR="00D53F3B" w:rsidRDefault="00D53F3B" w:rsidP="002C6388">
            <w:pPr>
              <w:pStyle w:val="BodyText"/>
              <w:spacing w:before="120" w:after="120" w:line="240" w:lineRule="auto"/>
              <w:rPr>
                <w:rFonts w:eastAsia="MS Mincho"/>
                <w:sz w:val="16"/>
              </w:rPr>
            </w:pPr>
            <w:r>
              <w:rPr>
                <w:rFonts w:eastAsia="MS Mincho"/>
                <w:sz w:val="16"/>
              </w:rPr>
              <w:t xml:space="preserve">We hereby transfer the above security out of the name(s) aforesaid to the person(s) </w:t>
            </w:r>
            <w:r>
              <w:rPr>
                <w:rFonts w:eastAsia="MS Mincho"/>
                <w:sz w:val="16"/>
              </w:rPr>
              <w:br/>
              <w:t>named below.</w:t>
            </w:r>
          </w:p>
        </w:tc>
        <w:tc>
          <w:tcPr>
            <w:tcW w:w="3657" w:type="dxa"/>
            <w:gridSpan w:val="2"/>
            <w:tcBorders>
              <w:left w:val="nil"/>
              <w:right w:val="nil"/>
            </w:tcBorders>
            <w:shd w:val="clear" w:color="auto" w:fill="auto"/>
          </w:tcPr>
          <w:p w14:paraId="0448D893" w14:textId="77777777" w:rsidR="00D53F3B" w:rsidRDefault="00D53F3B" w:rsidP="002C6388">
            <w:pPr>
              <w:pStyle w:val="BodyText"/>
              <w:spacing w:before="40" w:after="40" w:line="240" w:lineRule="auto"/>
              <w:rPr>
                <w:rFonts w:eastAsia="MS Mincho"/>
                <w:szCs w:val="22"/>
              </w:rPr>
            </w:pPr>
            <w:r>
              <w:rPr>
                <w:rFonts w:eastAsia="MS Mincho"/>
                <w:sz w:val="16"/>
              </w:rPr>
              <w:t xml:space="preserve">Stamp of Selling Broker(s) or, for transactions </w:t>
            </w:r>
            <w:r>
              <w:rPr>
                <w:rFonts w:eastAsia="MS Mincho"/>
                <w:sz w:val="16"/>
              </w:rPr>
              <w:br/>
              <w:t>which are not stock exchange transactions, of Agent(s), if any, acting for the Transferor(s).</w:t>
            </w:r>
          </w:p>
        </w:tc>
      </w:tr>
      <w:tr w:rsidR="00BF77B4" w14:paraId="49F0B968" w14:textId="77777777" w:rsidTr="002C6388">
        <w:tc>
          <w:tcPr>
            <w:tcW w:w="491" w:type="dxa"/>
            <w:tcBorders>
              <w:top w:val="nil"/>
              <w:left w:val="nil"/>
              <w:bottom w:val="nil"/>
              <w:right w:val="nil"/>
            </w:tcBorders>
            <w:shd w:val="clear" w:color="auto" w:fill="auto"/>
            <w:vAlign w:val="bottom"/>
          </w:tcPr>
          <w:p w14:paraId="6CEEDDF1" w14:textId="77777777" w:rsidR="00BF77B4" w:rsidRDefault="00BF77B4" w:rsidP="00BF77B4">
            <w:pPr>
              <w:pStyle w:val="BodyText"/>
              <w:spacing w:line="240" w:lineRule="auto"/>
              <w:rPr>
                <w:sz w:val="16"/>
                <w:szCs w:val="16"/>
              </w:rPr>
            </w:pPr>
          </w:p>
        </w:tc>
        <w:tc>
          <w:tcPr>
            <w:tcW w:w="6390" w:type="dxa"/>
            <w:gridSpan w:val="6"/>
            <w:tcBorders>
              <w:left w:val="nil"/>
            </w:tcBorders>
            <w:shd w:val="clear" w:color="auto" w:fill="auto"/>
          </w:tcPr>
          <w:p w14:paraId="2AC7A8EC" w14:textId="77777777" w:rsidR="000A3F0E" w:rsidRDefault="000A3F0E" w:rsidP="00192D4F">
            <w:pPr>
              <w:pStyle w:val="BodyText"/>
              <w:spacing w:before="120" w:after="120" w:line="240" w:lineRule="auto"/>
              <w:rPr>
                <w:rFonts w:eastAsia="MS Mincho"/>
                <w:sz w:val="16"/>
              </w:rPr>
            </w:pPr>
          </w:p>
          <w:p w14:paraId="31B8A4DE" w14:textId="28F52B0C" w:rsidR="00192D4F" w:rsidRDefault="00192D4F" w:rsidP="00192D4F">
            <w:pPr>
              <w:pStyle w:val="BodyText"/>
              <w:spacing w:before="120" w:after="120" w:line="240" w:lineRule="auto"/>
              <w:rPr>
                <w:rFonts w:eastAsia="MS Mincho"/>
                <w:sz w:val="16"/>
              </w:rPr>
            </w:pPr>
            <w:r>
              <w:rPr>
                <w:rFonts w:eastAsia="MS Mincho"/>
                <w:sz w:val="16"/>
              </w:rPr>
              <w:t xml:space="preserve">Signed by  </w:t>
            </w:r>
          </w:p>
          <w:p w14:paraId="608124AE" w14:textId="77777777" w:rsidR="00B118C7" w:rsidRDefault="00B118C7" w:rsidP="00192D4F">
            <w:pPr>
              <w:pStyle w:val="BodyText"/>
              <w:spacing w:before="120" w:after="120" w:line="240" w:lineRule="auto"/>
              <w:rPr>
                <w:rFonts w:eastAsia="MS Mincho"/>
                <w:sz w:val="16"/>
              </w:rPr>
            </w:pPr>
          </w:p>
          <w:p w14:paraId="1399AA40" w14:textId="77777777" w:rsidR="00192D4F" w:rsidRDefault="00192D4F" w:rsidP="00192D4F">
            <w:pPr>
              <w:pStyle w:val="BodyText"/>
              <w:spacing w:before="120" w:after="120" w:line="240" w:lineRule="auto"/>
              <w:rPr>
                <w:rFonts w:eastAsia="MS Mincho"/>
                <w:sz w:val="16"/>
              </w:rPr>
            </w:pPr>
            <w:r>
              <w:rPr>
                <w:rFonts w:eastAsia="MS Mincho"/>
                <w:sz w:val="16"/>
              </w:rPr>
              <w:t>…………………………………………………………………………………………………...</w:t>
            </w:r>
          </w:p>
          <w:p w14:paraId="38F81B9D" w14:textId="71B49455" w:rsidR="00BF77B4" w:rsidRPr="00B118C7" w:rsidRDefault="00804CC5" w:rsidP="000A3F0E">
            <w:pPr>
              <w:pStyle w:val="BodyText"/>
              <w:numPr>
                <w:ilvl w:val="0"/>
                <w:numId w:val="0"/>
              </w:numPr>
              <w:spacing w:before="120" w:after="120" w:line="240" w:lineRule="auto"/>
              <w:rPr>
                <w:rFonts w:eastAsia="MS Mincho"/>
                <w:b/>
                <w:sz w:val="16"/>
              </w:rPr>
            </w:pPr>
            <w:r>
              <w:rPr>
                <w:rFonts w:eastAsia="MS Mincho"/>
                <w:b/>
                <w:sz w:val="16"/>
              </w:rPr>
              <w:t>[TRANSFEROR NAME</w:t>
            </w:r>
            <w:r w:rsidR="00251728">
              <w:rPr>
                <w:rFonts w:eastAsia="MS Mincho"/>
                <w:b/>
                <w:sz w:val="16"/>
              </w:rPr>
              <w:t>]</w:t>
            </w:r>
          </w:p>
        </w:tc>
        <w:tc>
          <w:tcPr>
            <w:tcW w:w="3657" w:type="dxa"/>
            <w:gridSpan w:val="2"/>
            <w:tcBorders>
              <w:left w:val="nil"/>
              <w:right w:val="nil"/>
            </w:tcBorders>
            <w:shd w:val="clear" w:color="auto" w:fill="auto"/>
          </w:tcPr>
          <w:p w14:paraId="21482011" w14:textId="77777777" w:rsidR="00BF77B4" w:rsidRDefault="00BF77B4" w:rsidP="00BF77B4">
            <w:pPr>
              <w:pStyle w:val="BodyText"/>
              <w:spacing w:before="120" w:after="120" w:line="240" w:lineRule="auto"/>
              <w:rPr>
                <w:rFonts w:eastAsia="MS Mincho"/>
                <w:sz w:val="16"/>
              </w:rPr>
            </w:pPr>
          </w:p>
          <w:p w14:paraId="6702F155" w14:textId="77777777" w:rsidR="00BF77B4" w:rsidRDefault="00BF77B4" w:rsidP="00BF77B4">
            <w:pPr>
              <w:pStyle w:val="BodyText"/>
              <w:spacing w:before="120" w:after="120" w:line="240" w:lineRule="auto"/>
              <w:rPr>
                <w:rFonts w:eastAsia="MS Mincho"/>
                <w:sz w:val="16"/>
              </w:rPr>
            </w:pPr>
          </w:p>
          <w:p w14:paraId="76F13CD1" w14:textId="77777777" w:rsidR="00BF77B4" w:rsidRDefault="00BF77B4" w:rsidP="00BF77B4">
            <w:pPr>
              <w:pStyle w:val="BodyText"/>
              <w:spacing w:before="120" w:after="120" w:line="240" w:lineRule="auto"/>
              <w:rPr>
                <w:rFonts w:eastAsia="MS Mincho"/>
                <w:sz w:val="16"/>
              </w:rPr>
            </w:pPr>
          </w:p>
          <w:p w14:paraId="1FB71032" w14:textId="77777777" w:rsidR="00BF77B4" w:rsidRDefault="00BF77B4" w:rsidP="00BF77B4">
            <w:pPr>
              <w:pStyle w:val="BodyText"/>
              <w:spacing w:before="120" w:after="120" w:line="240" w:lineRule="auto"/>
              <w:rPr>
                <w:rFonts w:eastAsia="MS Mincho"/>
                <w:sz w:val="16"/>
              </w:rPr>
            </w:pPr>
          </w:p>
          <w:p w14:paraId="4CF501CA" w14:textId="77777777" w:rsidR="00BF77B4" w:rsidRDefault="00BF77B4" w:rsidP="00BF77B4">
            <w:pPr>
              <w:pStyle w:val="BodyText"/>
              <w:spacing w:before="120" w:after="120" w:line="240" w:lineRule="auto"/>
              <w:rPr>
                <w:rFonts w:eastAsia="MS Mincho"/>
                <w:sz w:val="16"/>
              </w:rPr>
            </w:pPr>
          </w:p>
          <w:p w14:paraId="6E5281FD" w14:textId="77777777" w:rsidR="00BF77B4" w:rsidRDefault="00BF77B4" w:rsidP="00BF77B4">
            <w:pPr>
              <w:pStyle w:val="BodyText"/>
              <w:spacing w:before="120" w:after="120" w:line="240" w:lineRule="auto"/>
              <w:rPr>
                <w:rFonts w:eastAsia="MS Mincho"/>
                <w:sz w:val="16"/>
              </w:rPr>
            </w:pPr>
          </w:p>
          <w:p w14:paraId="6E51BE6B" w14:textId="77777777" w:rsidR="00BF77B4" w:rsidRDefault="00BF77B4" w:rsidP="00BF77B4">
            <w:pPr>
              <w:pStyle w:val="BodyText"/>
              <w:spacing w:before="120" w:after="120" w:line="240" w:lineRule="auto"/>
              <w:rPr>
                <w:rFonts w:eastAsia="MS Mincho"/>
                <w:sz w:val="16"/>
              </w:rPr>
            </w:pPr>
          </w:p>
          <w:p w14:paraId="51030448" w14:textId="77777777" w:rsidR="00BF77B4" w:rsidRDefault="00BF77B4" w:rsidP="00BF77B4">
            <w:pPr>
              <w:pStyle w:val="BodyText"/>
              <w:spacing w:before="120" w:after="120" w:line="240" w:lineRule="auto"/>
              <w:rPr>
                <w:rFonts w:eastAsia="MS Mincho"/>
                <w:sz w:val="16"/>
              </w:rPr>
            </w:pPr>
          </w:p>
          <w:p w14:paraId="7BC83045" w14:textId="77777777" w:rsidR="00BF77B4" w:rsidRDefault="00BF77B4" w:rsidP="00BF77B4">
            <w:pPr>
              <w:pStyle w:val="BodyText"/>
              <w:spacing w:before="120" w:after="120" w:line="240" w:lineRule="auto"/>
              <w:rPr>
                <w:rFonts w:eastAsia="MS Mincho"/>
                <w:sz w:val="16"/>
              </w:rPr>
            </w:pPr>
            <w:r>
              <w:rPr>
                <w:rFonts w:eastAsia="MS Mincho"/>
                <w:sz w:val="16"/>
              </w:rPr>
              <w:t>Date  ………………………………………………..</w:t>
            </w:r>
          </w:p>
        </w:tc>
      </w:tr>
      <w:tr w:rsidR="00D53F3B" w14:paraId="0561FB2D" w14:textId="77777777" w:rsidTr="002C6388">
        <w:tc>
          <w:tcPr>
            <w:tcW w:w="491" w:type="dxa"/>
            <w:tcBorders>
              <w:top w:val="nil"/>
              <w:left w:val="nil"/>
              <w:bottom w:val="nil"/>
              <w:right w:val="nil"/>
            </w:tcBorders>
            <w:shd w:val="clear" w:color="auto" w:fill="auto"/>
            <w:vAlign w:val="bottom"/>
          </w:tcPr>
          <w:p w14:paraId="3305ABAA" w14:textId="77777777" w:rsidR="00D53F3B" w:rsidRDefault="00D53F3B" w:rsidP="002C6388">
            <w:pPr>
              <w:pStyle w:val="BodyText"/>
              <w:spacing w:line="240" w:lineRule="auto"/>
              <w:rPr>
                <w:sz w:val="16"/>
                <w:szCs w:val="16"/>
              </w:rPr>
            </w:pPr>
          </w:p>
        </w:tc>
        <w:tc>
          <w:tcPr>
            <w:tcW w:w="1890" w:type="dxa"/>
            <w:gridSpan w:val="2"/>
            <w:tcBorders>
              <w:left w:val="nil"/>
            </w:tcBorders>
            <w:shd w:val="clear" w:color="auto" w:fill="auto"/>
            <w:vAlign w:val="bottom"/>
          </w:tcPr>
          <w:p w14:paraId="7B976D46" w14:textId="77777777" w:rsidR="00D53F3B" w:rsidRDefault="00D53F3B" w:rsidP="002C6388">
            <w:pPr>
              <w:pStyle w:val="BodyText"/>
              <w:spacing w:beforeLines="40" w:before="96" w:afterLines="40" w:after="96" w:line="240" w:lineRule="auto"/>
              <w:rPr>
                <w:rFonts w:eastAsia="MS Mincho"/>
                <w:sz w:val="16"/>
              </w:rPr>
            </w:pPr>
            <w:r>
              <w:rPr>
                <w:rFonts w:eastAsia="MS Mincho"/>
                <w:sz w:val="16"/>
              </w:rPr>
              <w:t>Full name(s) and full postal address(es) (including County or, if applicable, Postal District number) of the person(s) to whom the security is transferred.</w:t>
            </w:r>
          </w:p>
          <w:p w14:paraId="7B48126F" w14:textId="77777777" w:rsidR="00D53F3B" w:rsidRDefault="00D53F3B" w:rsidP="002C6388">
            <w:pPr>
              <w:pStyle w:val="BodyText"/>
              <w:spacing w:beforeLines="40" w:before="96" w:afterLines="40" w:after="96" w:line="240" w:lineRule="auto"/>
              <w:rPr>
                <w:rFonts w:eastAsia="MS Mincho"/>
                <w:sz w:val="16"/>
              </w:rPr>
            </w:pPr>
            <w:r>
              <w:rPr>
                <w:rFonts w:eastAsia="MS Mincho"/>
                <w:sz w:val="16"/>
              </w:rPr>
              <w:t>Please state title, if any, or whether Mr., Mrs. or Miss.</w:t>
            </w:r>
          </w:p>
          <w:p w14:paraId="16F81DD8" w14:textId="77777777" w:rsidR="00D53F3B" w:rsidRDefault="00D53F3B" w:rsidP="002C6388">
            <w:pPr>
              <w:pStyle w:val="BodyText"/>
              <w:spacing w:beforeLines="40" w:before="96" w:afterLines="40" w:after="96" w:line="240" w:lineRule="auto"/>
              <w:rPr>
                <w:rFonts w:eastAsia="MS Mincho"/>
                <w:sz w:val="16"/>
              </w:rPr>
            </w:pPr>
            <w:r>
              <w:rPr>
                <w:rFonts w:eastAsia="MS Mincho"/>
                <w:sz w:val="16"/>
              </w:rPr>
              <w:t>Please complete in type or in Block Capitals</w:t>
            </w:r>
          </w:p>
        </w:tc>
        <w:tc>
          <w:tcPr>
            <w:tcW w:w="8157" w:type="dxa"/>
            <w:gridSpan w:val="6"/>
            <w:tcBorders>
              <w:left w:val="nil"/>
              <w:right w:val="nil"/>
            </w:tcBorders>
            <w:shd w:val="clear" w:color="auto" w:fill="auto"/>
          </w:tcPr>
          <w:p w14:paraId="750651A0" w14:textId="608C22B8" w:rsidR="009974CD" w:rsidRDefault="009974CD" w:rsidP="00017933">
            <w:pPr>
              <w:pStyle w:val="BodyText"/>
              <w:spacing w:before="40" w:after="40" w:line="240" w:lineRule="auto"/>
              <w:rPr>
                <w:rFonts w:eastAsia="MS Mincho"/>
                <w:szCs w:val="22"/>
              </w:rPr>
            </w:pPr>
            <w:r>
              <w:rPr>
                <w:rFonts w:eastAsia="MS Mincho"/>
                <w:szCs w:val="22"/>
              </w:rPr>
              <w:t>[</w:t>
            </w:r>
            <w:r w:rsidR="00251728">
              <w:rPr>
                <w:rFonts w:eastAsia="MS Mincho"/>
                <w:szCs w:val="22"/>
              </w:rPr>
              <w:t>RECIPIENT</w:t>
            </w:r>
            <w:r>
              <w:rPr>
                <w:rFonts w:eastAsia="MS Mincho"/>
                <w:szCs w:val="22"/>
              </w:rPr>
              <w:t xml:space="preserve"> NAME] [IF A COMPANY, NOTE THE COMPANY NUMBER]</w:t>
            </w:r>
          </w:p>
          <w:p w14:paraId="479DA223" w14:textId="02A82D65" w:rsidR="006946B4" w:rsidRPr="002C6388" w:rsidRDefault="009974CD" w:rsidP="00017933">
            <w:pPr>
              <w:pStyle w:val="BodyText"/>
              <w:spacing w:before="40" w:after="40" w:line="240" w:lineRule="auto"/>
              <w:rPr>
                <w:rFonts w:eastAsia="MS Mincho"/>
                <w:szCs w:val="22"/>
              </w:rPr>
            </w:pPr>
            <w:r>
              <w:t>[</w:t>
            </w:r>
            <w:r w:rsidR="00251728">
              <w:t>RECIPIENT</w:t>
            </w:r>
            <w:r>
              <w:t xml:space="preserve"> ADDRESS]</w:t>
            </w:r>
            <w:r w:rsidR="006946B4">
              <w:rPr>
                <w:lang w:val="en-US"/>
              </w:rPr>
              <w:t xml:space="preserve"> </w:t>
            </w:r>
          </w:p>
        </w:tc>
      </w:tr>
      <w:tr w:rsidR="00D53F3B" w14:paraId="276265CB" w14:textId="77777777" w:rsidTr="002C6388">
        <w:tc>
          <w:tcPr>
            <w:tcW w:w="10538" w:type="dxa"/>
            <w:gridSpan w:val="9"/>
            <w:tcBorders>
              <w:top w:val="nil"/>
              <w:left w:val="nil"/>
              <w:bottom w:val="single" w:sz="4" w:space="0" w:color="auto"/>
              <w:right w:val="nil"/>
            </w:tcBorders>
            <w:shd w:val="clear" w:color="auto" w:fill="auto"/>
            <w:vAlign w:val="bottom"/>
          </w:tcPr>
          <w:p w14:paraId="1AED9463" w14:textId="73A03DF0" w:rsidR="00D53F3B" w:rsidRDefault="00D53F3B" w:rsidP="002C6388">
            <w:pPr>
              <w:pStyle w:val="BodyText"/>
              <w:spacing w:before="40" w:after="40" w:line="240" w:lineRule="auto"/>
              <w:jc w:val="center"/>
              <w:rPr>
                <w:rFonts w:eastAsia="MS Mincho"/>
                <w:szCs w:val="22"/>
              </w:rPr>
            </w:pPr>
            <w:r>
              <w:rPr>
                <w:rFonts w:eastAsia="MS Mincho"/>
                <w:szCs w:val="22"/>
              </w:rPr>
              <w:t>I/We request that such entries be made in the register as are necessary to give effect to this transfer.</w:t>
            </w:r>
          </w:p>
        </w:tc>
      </w:tr>
      <w:tr w:rsidR="00D53F3B" w14:paraId="379DD8B5" w14:textId="77777777" w:rsidTr="002C6388">
        <w:tc>
          <w:tcPr>
            <w:tcW w:w="5454" w:type="dxa"/>
            <w:gridSpan w:val="5"/>
            <w:tcBorders>
              <w:top w:val="single" w:sz="4" w:space="0" w:color="auto"/>
              <w:left w:val="nil"/>
              <w:bottom w:val="single" w:sz="4" w:space="0" w:color="auto"/>
            </w:tcBorders>
            <w:shd w:val="clear" w:color="auto" w:fill="auto"/>
          </w:tcPr>
          <w:p w14:paraId="04E7EFB2" w14:textId="4CD9DE8C" w:rsidR="00D53F3B" w:rsidRDefault="00D53F3B" w:rsidP="002C6388">
            <w:pPr>
              <w:pStyle w:val="BodyText"/>
              <w:spacing w:beforeLines="40" w:before="96" w:afterLines="40" w:after="96" w:line="240" w:lineRule="auto"/>
              <w:jc w:val="center"/>
              <w:rPr>
                <w:rFonts w:eastAsia="MS Mincho"/>
                <w:szCs w:val="22"/>
              </w:rPr>
            </w:pPr>
            <w:r>
              <w:rPr>
                <w:rFonts w:eastAsia="MS Mincho"/>
                <w:sz w:val="16"/>
              </w:rPr>
              <w:t>Stamp of the Buying Broker(s) (if any)</w:t>
            </w:r>
            <w:r w:rsidR="00251728">
              <w:rPr>
                <w:rFonts w:eastAsia="MS Mincho"/>
                <w:sz w:val="16"/>
              </w:rPr>
              <w:t>.</w:t>
            </w:r>
          </w:p>
        </w:tc>
        <w:tc>
          <w:tcPr>
            <w:tcW w:w="5084" w:type="dxa"/>
            <w:gridSpan w:val="4"/>
            <w:tcBorders>
              <w:top w:val="single" w:sz="4" w:space="0" w:color="auto"/>
              <w:left w:val="nil"/>
              <w:bottom w:val="single" w:sz="4" w:space="0" w:color="auto"/>
              <w:right w:val="nil"/>
            </w:tcBorders>
            <w:shd w:val="clear" w:color="auto" w:fill="auto"/>
          </w:tcPr>
          <w:p w14:paraId="50E33610" w14:textId="77777777" w:rsidR="00D53F3B" w:rsidRDefault="00D53F3B" w:rsidP="002C6388">
            <w:pPr>
              <w:pStyle w:val="BodyText"/>
              <w:spacing w:beforeLines="40" w:before="96" w:afterLines="40" w:after="96" w:line="240" w:lineRule="auto"/>
              <w:jc w:val="center"/>
              <w:rPr>
                <w:rFonts w:eastAsia="MS Mincho"/>
                <w:sz w:val="16"/>
              </w:rPr>
            </w:pPr>
            <w:r>
              <w:rPr>
                <w:rFonts w:eastAsia="MS Mincho"/>
                <w:sz w:val="16"/>
              </w:rPr>
              <w:t xml:space="preserve">Stamp or name and address of the persons lodging this form </w:t>
            </w:r>
            <w:r>
              <w:rPr>
                <w:rFonts w:eastAsia="MS Mincho"/>
                <w:sz w:val="16"/>
              </w:rPr>
              <w:br/>
              <w:t>(if other than the Buying Broker(s)).</w:t>
            </w:r>
          </w:p>
        </w:tc>
      </w:tr>
      <w:tr w:rsidR="00D53F3B" w14:paraId="5EC1B33B" w14:textId="77777777" w:rsidTr="009974CD">
        <w:trPr>
          <w:trHeight w:val="598"/>
        </w:trPr>
        <w:tc>
          <w:tcPr>
            <w:tcW w:w="5454" w:type="dxa"/>
            <w:gridSpan w:val="5"/>
            <w:tcBorders>
              <w:top w:val="single" w:sz="4" w:space="0" w:color="auto"/>
              <w:left w:val="nil"/>
              <w:bottom w:val="single" w:sz="4" w:space="0" w:color="auto"/>
            </w:tcBorders>
            <w:shd w:val="clear" w:color="auto" w:fill="auto"/>
          </w:tcPr>
          <w:p w14:paraId="3D8F69E0" w14:textId="77777777" w:rsidR="00D53F3B" w:rsidRDefault="00D53F3B" w:rsidP="002C6388">
            <w:pPr>
              <w:pStyle w:val="BodyText"/>
              <w:spacing w:beforeLines="40" w:before="96" w:afterLines="40" w:after="96" w:line="240" w:lineRule="auto"/>
              <w:rPr>
                <w:rFonts w:eastAsia="MS Mincho"/>
                <w:sz w:val="16"/>
              </w:rPr>
            </w:pPr>
          </w:p>
          <w:p w14:paraId="074CEEB0" w14:textId="77777777" w:rsidR="00D53F3B" w:rsidRPr="009974CD" w:rsidRDefault="00D53F3B" w:rsidP="009974CD">
            <w:pPr>
              <w:pStyle w:val="BodyText"/>
              <w:spacing w:beforeLines="40" w:before="96" w:afterLines="40" w:after="96" w:line="240" w:lineRule="auto"/>
              <w:rPr>
                <w:rFonts w:eastAsia="MS Mincho"/>
                <w:sz w:val="16"/>
              </w:rPr>
            </w:pPr>
          </w:p>
        </w:tc>
        <w:tc>
          <w:tcPr>
            <w:tcW w:w="5084" w:type="dxa"/>
            <w:gridSpan w:val="4"/>
            <w:tcBorders>
              <w:top w:val="single" w:sz="4" w:space="0" w:color="auto"/>
              <w:left w:val="nil"/>
              <w:bottom w:val="single" w:sz="4" w:space="0" w:color="auto"/>
              <w:right w:val="nil"/>
            </w:tcBorders>
            <w:shd w:val="clear" w:color="auto" w:fill="auto"/>
          </w:tcPr>
          <w:p w14:paraId="5FBFFFB8" w14:textId="77777777" w:rsidR="00D53F3B" w:rsidRDefault="00D53F3B" w:rsidP="002C6388">
            <w:pPr>
              <w:pStyle w:val="BodyText"/>
              <w:spacing w:beforeLines="40" w:before="96" w:afterLines="40" w:after="96" w:line="240" w:lineRule="auto"/>
              <w:rPr>
                <w:rFonts w:eastAsia="MS Mincho"/>
                <w:sz w:val="16"/>
              </w:rPr>
            </w:pPr>
          </w:p>
          <w:p w14:paraId="2D6D8CDD" w14:textId="00D6B1EF" w:rsidR="009974CD" w:rsidRPr="009974CD" w:rsidRDefault="009974CD" w:rsidP="009974CD"/>
        </w:tc>
      </w:tr>
      <w:tr w:rsidR="00D53F3B" w14:paraId="1EC02400" w14:textId="77777777" w:rsidTr="002C6388">
        <w:tc>
          <w:tcPr>
            <w:tcW w:w="10538" w:type="dxa"/>
            <w:gridSpan w:val="9"/>
            <w:tcBorders>
              <w:top w:val="single" w:sz="4" w:space="0" w:color="auto"/>
              <w:left w:val="nil"/>
              <w:bottom w:val="nil"/>
              <w:right w:val="nil"/>
            </w:tcBorders>
            <w:shd w:val="clear" w:color="auto" w:fill="auto"/>
          </w:tcPr>
          <w:p w14:paraId="5CE5FF05" w14:textId="77777777" w:rsidR="00D53F3B" w:rsidRDefault="00D53F3B" w:rsidP="002C6388">
            <w:pPr>
              <w:pStyle w:val="BodyText"/>
              <w:spacing w:beforeLines="40" w:before="96" w:afterLines="40" w:after="96" w:line="240" w:lineRule="auto"/>
              <w:jc w:val="center"/>
              <w:rPr>
                <w:rFonts w:eastAsia="MS Mincho"/>
                <w:sz w:val="16"/>
                <w:szCs w:val="16"/>
              </w:rPr>
            </w:pPr>
            <w:r>
              <w:rPr>
                <w:rFonts w:eastAsia="MS Mincho"/>
                <w:sz w:val="16"/>
                <w:szCs w:val="16"/>
              </w:rPr>
              <w:t xml:space="preserve">Reference to the Registrar in this form means the registrar or registration agent of the undertaking, </w:t>
            </w:r>
            <w:r>
              <w:rPr>
                <w:rFonts w:eastAsia="MS Mincho"/>
                <w:sz w:val="16"/>
                <w:szCs w:val="16"/>
                <w:u w:val="single"/>
              </w:rPr>
              <w:t>not</w:t>
            </w:r>
            <w:r>
              <w:rPr>
                <w:rFonts w:eastAsia="MS Mincho"/>
                <w:sz w:val="16"/>
                <w:szCs w:val="16"/>
              </w:rPr>
              <w:t xml:space="preserve"> the Registrar of Companies at Companies House.</w:t>
            </w:r>
          </w:p>
          <w:p w14:paraId="48E5BB6A" w14:textId="77777777" w:rsidR="00251728" w:rsidRPr="00251728" w:rsidRDefault="00251728" w:rsidP="009974CD">
            <w:pPr>
              <w:pStyle w:val="BodyText"/>
              <w:spacing w:beforeLines="40" w:before="96" w:afterLines="40" w:after="96" w:line="240" w:lineRule="auto"/>
              <w:jc w:val="center"/>
              <w:rPr>
                <w:rFonts w:eastAsia="MS Mincho"/>
                <w:sz w:val="16"/>
                <w:szCs w:val="16"/>
              </w:rPr>
            </w:pPr>
          </w:p>
          <w:p w14:paraId="4805BA12" w14:textId="5D3B8197" w:rsidR="009974CD" w:rsidRPr="009974CD" w:rsidRDefault="009974CD" w:rsidP="009974CD">
            <w:pPr>
              <w:pStyle w:val="BodyText"/>
              <w:spacing w:beforeLines="40" w:before="96" w:afterLines="40" w:after="96" w:line="240" w:lineRule="auto"/>
              <w:jc w:val="center"/>
              <w:rPr>
                <w:rFonts w:eastAsia="MS Mincho"/>
                <w:sz w:val="16"/>
                <w:szCs w:val="16"/>
              </w:rPr>
            </w:pPr>
          </w:p>
        </w:tc>
      </w:tr>
    </w:tbl>
    <w:sdt>
      <w:sdtPr>
        <w:rPr>
          <w:rFonts w:asciiTheme="minorHAnsi" w:eastAsia="PMingLiU" w:hAnsiTheme="minorHAnsi" w:cstheme="minorBidi"/>
          <w:b/>
          <w:bCs/>
          <w:sz w:val="48"/>
          <w:szCs w:val="28"/>
          <w:lang w:val="en-GB" w:eastAsia="zh-CN"/>
        </w:rPr>
        <w:id w:val="-1839611274"/>
        <w:docPartObj>
          <w:docPartGallery w:val="Cover Pages"/>
          <w:docPartUnique/>
        </w:docPartObj>
      </w:sdtPr>
      <w:sdtEndPr>
        <w:rPr>
          <w:b w:val="0"/>
          <w:bCs w:val="0"/>
          <w:sz w:val="22"/>
        </w:rPr>
      </w:sdtEndPr>
      <w:sdtContent>
        <w:bookmarkStart w:id="0" w:name="PrecedentCoverPage" w:displacedByCustomXml="prev"/>
        <w:bookmarkEnd w:id="0" w:displacedByCustomXml="prev"/>
        <w:p w14:paraId="17517409" w14:textId="3D4F1748" w:rsidR="00D53F3B" w:rsidRDefault="00D53F3B" w:rsidP="00D53F3B">
          <w:pPr>
            <w:pStyle w:val="CoverText"/>
            <w:spacing w:line="240" w:lineRule="auto"/>
          </w:pPr>
        </w:p>
        <w:p w14:paraId="5697167A" w14:textId="49F66050" w:rsidR="00CC188D" w:rsidRDefault="00353375">
          <w:pPr>
            <w:pStyle w:val="BodyText"/>
            <w:spacing w:after="0"/>
            <w:ind w:left="1080" w:hanging="342"/>
            <w:rPr>
              <w:rFonts w:eastAsia="MS Mincho"/>
              <w:sz w:val="18"/>
              <w:szCs w:val="18"/>
            </w:rPr>
          </w:pPr>
        </w:p>
      </w:sdtContent>
    </w:sdt>
    <w:p w14:paraId="5697167B" w14:textId="77777777" w:rsidR="00CC188D" w:rsidRDefault="00CC188D">
      <w:pPr>
        <w:pStyle w:val="BodyText"/>
        <w:spacing w:after="0"/>
        <w:ind w:left="1080" w:hanging="342"/>
        <w:rPr>
          <w:rFonts w:eastAsia="MS Mincho"/>
          <w:sz w:val="18"/>
          <w:szCs w:val="18"/>
        </w:rPr>
      </w:pPr>
    </w:p>
    <w:p w14:paraId="569716CD" w14:textId="77777777" w:rsidR="00CC188D" w:rsidRDefault="00CC188D">
      <w:pPr>
        <w:pStyle w:val="BodyText"/>
        <w:spacing w:after="0"/>
        <w:ind w:left="1080" w:hanging="342"/>
        <w:rPr>
          <w:rFonts w:eastAsia="MS Mincho"/>
        </w:rPr>
        <w:sectPr w:rsidR="00CC188D" w:rsidSect="008D59F8">
          <w:headerReference w:type="default" r:id="rId14"/>
          <w:footerReference w:type="default" r:id="rId15"/>
          <w:headerReference w:type="first" r:id="rId16"/>
          <w:pgSz w:w="11906" w:h="16838"/>
          <w:pgMar w:top="245" w:right="288" w:bottom="245" w:left="288" w:header="720" w:footer="720" w:gutter="0"/>
          <w:cols w:space="720"/>
          <w:titlePg/>
          <w:docGrid w:linePitch="299"/>
        </w:sectPr>
      </w:pPr>
    </w:p>
    <w:p w14:paraId="569716CE" w14:textId="77777777" w:rsidR="00CC188D" w:rsidRDefault="002D13DC">
      <w:pPr>
        <w:pStyle w:val="BodyText"/>
        <w:ind w:left="702"/>
        <w:rPr>
          <w:rFonts w:ascii="Times New Roman Bold" w:eastAsia="MS Mincho" w:hAnsi="Times New Roman Bold"/>
          <w:b/>
          <w:szCs w:val="22"/>
        </w:rPr>
      </w:pPr>
      <w:r>
        <w:rPr>
          <w:rFonts w:ascii="Times New Roman Bold" w:eastAsia="MS Mincho" w:hAnsi="Times New Roman Bold"/>
          <w:b/>
          <w:szCs w:val="22"/>
        </w:rPr>
        <w:lastRenderedPageBreak/>
        <w:t xml:space="preserve">FORM OF CERTIFICATE REQUIRED - TRANSFERS NOT CHARGEABLE </w:t>
      </w:r>
      <w:r>
        <w:rPr>
          <w:rFonts w:ascii="Times New Roman Bold" w:eastAsia="MS Mincho" w:hAnsi="Times New Roman Bold"/>
          <w:b/>
          <w:szCs w:val="22"/>
        </w:rPr>
        <w:br/>
        <w:t xml:space="preserve">WITH </w:t>
      </w:r>
      <w:r>
        <w:rPr>
          <w:rFonts w:ascii="Times New Roman Bold" w:eastAsia="MS Mincho" w:hAnsi="Times New Roman Bold"/>
          <w:b/>
          <w:i/>
          <w:szCs w:val="22"/>
        </w:rPr>
        <w:t>AD VALOREM</w:t>
      </w:r>
      <w:r>
        <w:rPr>
          <w:rFonts w:ascii="Times New Roman Bold" w:eastAsia="MS Mincho" w:hAnsi="Times New Roman Bold"/>
          <w:b/>
          <w:szCs w:val="22"/>
        </w:rPr>
        <w:t xml:space="preserve"> STAMP DUTY</w:t>
      </w:r>
    </w:p>
    <w:p w14:paraId="569716CF" w14:textId="77777777" w:rsidR="00CC188D" w:rsidRDefault="002D13DC">
      <w:pPr>
        <w:pStyle w:val="BodyText"/>
        <w:ind w:left="702"/>
        <w:rPr>
          <w:rFonts w:ascii="Times New Roman Bold" w:eastAsia="MS Mincho" w:hAnsi="Times New Roman Bold"/>
          <w:b/>
          <w:szCs w:val="22"/>
        </w:rPr>
      </w:pPr>
      <w:r>
        <w:rPr>
          <w:rFonts w:ascii="Times New Roman Bold" w:eastAsia="MS Mincho" w:hAnsi="Times New Roman Bold"/>
          <w:b/>
          <w:szCs w:val="22"/>
        </w:rPr>
        <w:t>Complete Certificate 1 if:</w:t>
      </w:r>
    </w:p>
    <w:p w14:paraId="569716D0" w14:textId="77777777" w:rsidR="00CC188D" w:rsidRDefault="002D13DC">
      <w:pPr>
        <w:pStyle w:val="Bullet1"/>
        <w:tabs>
          <w:tab w:val="clear" w:pos="709"/>
          <w:tab w:val="num" w:pos="1411"/>
        </w:tabs>
        <w:ind w:left="1411"/>
      </w:pPr>
      <w:r>
        <w:t>the consideration you give for the shares is £1,000 or less and the transfer is not part of a larger transaction or series of transactions (as referred to in Certificate 1).</w:t>
      </w:r>
    </w:p>
    <w:p w14:paraId="569716D1" w14:textId="77777777" w:rsidR="00CC188D" w:rsidRDefault="002D13DC">
      <w:pPr>
        <w:pStyle w:val="BodyText"/>
        <w:ind w:left="1170" w:hanging="450"/>
        <w:rPr>
          <w:rFonts w:ascii="Times New Roman Bold" w:eastAsia="MS Mincho" w:hAnsi="Times New Roman Bold"/>
          <w:b/>
          <w:szCs w:val="22"/>
        </w:rPr>
      </w:pPr>
      <w:r>
        <w:rPr>
          <w:rFonts w:ascii="Times New Roman Bold" w:eastAsia="MS Mincho" w:hAnsi="Times New Roman Bold"/>
          <w:b/>
          <w:szCs w:val="22"/>
        </w:rPr>
        <w:t>Complete Certificate 2 if:</w:t>
      </w:r>
    </w:p>
    <w:p w14:paraId="569716D2" w14:textId="77777777" w:rsidR="00CC188D" w:rsidRDefault="002D13DC">
      <w:pPr>
        <w:pStyle w:val="Bullet1"/>
        <w:tabs>
          <w:tab w:val="clear" w:pos="709"/>
          <w:tab w:val="num" w:pos="1415"/>
        </w:tabs>
        <w:ind w:left="1415"/>
      </w:pPr>
      <w:r>
        <w:t>the transfer is otherwise exempt from Stamp Duty and you are not claiming a relief, or</w:t>
      </w:r>
    </w:p>
    <w:p w14:paraId="569716D3" w14:textId="77777777" w:rsidR="00CC188D" w:rsidRDefault="002D13DC">
      <w:pPr>
        <w:pStyle w:val="Bullet1"/>
        <w:tabs>
          <w:tab w:val="clear" w:pos="709"/>
          <w:tab w:val="num" w:pos="1415"/>
        </w:tabs>
        <w:ind w:left="1415"/>
      </w:pPr>
      <w:r>
        <w:t>the consideration given is not chargeable consideration.</w:t>
      </w:r>
    </w:p>
    <w:p w14:paraId="569716D4" w14:textId="77777777" w:rsidR="00CC188D" w:rsidRDefault="002D13DC">
      <w:pPr>
        <w:pStyle w:val="BodyText"/>
        <w:ind w:left="702"/>
        <w:rPr>
          <w:rFonts w:eastAsia="MS Mincho"/>
          <w:b/>
          <w:szCs w:val="22"/>
        </w:rPr>
      </w:pPr>
      <w:r>
        <w:rPr>
          <w:rFonts w:eastAsia="MS Mincho"/>
          <w:noProof/>
          <w:szCs w:val="22"/>
          <w:lang w:eastAsia="en-GB"/>
        </w:rPr>
        <mc:AlternateContent>
          <mc:Choice Requires="wps">
            <w:drawing>
              <wp:anchor distT="0" distB="0" distL="114300" distR="114300" simplePos="0" relativeHeight="251663360" behindDoc="0" locked="0" layoutInCell="1" allowOverlap="1" wp14:anchorId="569718B8" wp14:editId="569718B9">
                <wp:simplePos x="0" y="0"/>
                <wp:positionH relativeFrom="column">
                  <wp:posOffset>-419100</wp:posOffset>
                </wp:positionH>
                <wp:positionV relativeFrom="paragraph">
                  <wp:posOffset>266065</wp:posOffset>
                </wp:positionV>
                <wp:extent cx="768350" cy="515620"/>
                <wp:effectExtent l="0" t="0" r="3175"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718F6" w14:textId="77777777" w:rsidR="00C96D34" w:rsidRDefault="00C96D34">
                            <w:pPr>
                              <w:jc w:val="right"/>
                              <w:rPr>
                                <w:sz w:val="16"/>
                                <w:szCs w:val="16"/>
                              </w:rPr>
                            </w:pPr>
                            <w:r>
                              <w:rPr>
                                <w:sz w:val="16"/>
                                <w:szCs w:val="16"/>
                              </w:rPr>
                              <w:t>* 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718B8" id="_x0000_t202" coordsize="21600,21600" o:spt="202" path="m,l,21600r21600,l21600,xe">
                <v:stroke joinstyle="miter"/>
                <v:path gradientshapeok="t" o:connecttype="rect"/>
              </v:shapetype>
              <v:shape id="Text Box 18" o:spid="_x0000_s1026" type="#_x0000_t202" style="position:absolute;left:0;text-align:left;margin-left:-33pt;margin-top:20.95pt;width:60.5pt;height:4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wV8gEAAMkDAAAOAAAAZHJzL2Uyb0RvYy54bWysU8Fu2zAMvQ/YPwi6L06yJO2MOEWXIsOA&#10;rhvQ7QNkWbaFyaJGKbGzrx8lp2nQ3or5IIii9Mj3+Ly+GTrDDgq9Blvw2WTKmbISKm2bgv/6uftw&#10;zZ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" stroked="f">
                <v:textbox>
                  <w:txbxContent>
                    <w:p w14:paraId="569718F6" w14:textId="77777777" w:rsidR="00C96D34" w:rsidRDefault="00C96D34">
                      <w:pPr>
                        <w:jc w:val="right"/>
                        <w:rPr>
                          <w:sz w:val="16"/>
                          <w:szCs w:val="16"/>
                        </w:rPr>
                      </w:pPr>
                      <w:r>
                        <w:rPr>
                          <w:sz w:val="16"/>
                          <w:szCs w:val="16"/>
                        </w:rPr>
                        <w:t>* Please delete as appropriate</w:t>
                      </w:r>
                    </w:p>
                  </w:txbxContent>
                </v:textbox>
              </v:shape>
            </w:pict>
          </mc:Fallback>
        </mc:AlternateContent>
      </w:r>
      <w:r>
        <w:rPr>
          <w:rFonts w:eastAsia="MS Mincho"/>
          <w:b/>
          <w:szCs w:val="22"/>
        </w:rPr>
        <w:t>Certificate 1</w:t>
      </w:r>
    </w:p>
    <w:p w14:paraId="569716D5" w14:textId="77777777" w:rsidR="00CC188D" w:rsidRDefault="002D13DC">
      <w:pPr>
        <w:pStyle w:val="BodyText"/>
        <w:ind w:left="720"/>
        <w:rPr>
          <w:rFonts w:eastAsia="MS Mincho"/>
          <w:szCs w:val="22"/>
        </w:rPr>
      </w:pPr>
      <w:r>
        <w:rPr>
          <w:rFonts w:eastAsia="MS Mincho"/>
          <w:i/>
          <w:noProof/>
          <w:sz w:val="16"/>
          <w:szCs w:val="16"/>
          <w:lang w:eastAsia="en-GB"/>
        </w:rPr>
        <mc:AlternateContent>
          <mc:Choice Requires="wps">
            <w:drawing>
              <wp:anchor distT="0" distB="0" distL="114300" distR="114300" simplePos="0" relativeHeight="251664384" behindDoc="0" locked="0" layoutInCell="1" allowOverlap="1" wp14:anchorId="569718BA" wp14:editId="569718BB">
                <wp:simplePos x="0" y="0"/>
                <wp:positionH relativeFrom="column">
                  <wp:posOffset>-276225</wp:posOffset>
                </wp:positionH>
                <wp:positionV relativeFrom="paragraph">
                  <wp:posOffset>565150</wp:posOffset>
                </wp:positionV>
                <wp:extent cx="698500" cy="1062990"/>
                <wp:effectExtent l="0" t="3175" r="0" b="6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718F7" w14:textId="77777777" w:rsidR="00C96D34" w:rsidRDefault="00C96D34">
                            <w:pPr>
                              <w:jc w:val="right"/>
                              <w:rPr>
                                <w:sz w:val="16"/>
                                <w:szCs w:val="16"/>
                              </w:rPr>
                            </w:pPr>
                            <w:r>
                              <w:rPr>
                                <w:sz w:val="16"/>
                                <w:szCs w:val="16"/>
                              </w:rPr>
                              <w:t xml:space="preserve">* Delete second sentence if certificate is given by transferor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718BA" id="Text Box 19" o:spid="_x0000_s1027" type="#_x0000_t202" style="position:absolute;left:0;text-align:left;margin-left:-21.75pt;margin-top:44.5pt;width:55pt;height:8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" stroked="f">
                <v:textbox>
                  <w:txbxContent>
                    <w:p w14:paraId="569718F7" w14:textId="77777777" w:rsidR="00C96D34" w:rsidRDefault="00C96D34">
                      <w:pPr>
                        <w:jc w:val="right"/>
                        <w:rPr>
                          <w:sz w:val="16"/>
                          <w:szCs w:val="16"/>
                        </w:rPr>
                      </w:pPr>
                      <w:r>
                        <w:rPr>
                          <w:sz w:val="16"/>
                          <w:szCs w:val="16"/>
                        </w:rPr>
                        <w:t xml:space="preserve">* Delete second sentence if certificate is given by transferor </w:t>
                      </w:r>
                    </w:p>
                  </w:txbxContent>
                </v:textbox>
              </v:shape>
            </w:pict>
          </mc:Fallback>
        </mc:AlternateContent>
      </w:r>
      <w:r>
        <w:rPr>
          <w:rFonts w:eastAsia="MS Mincho"/>
          <w:szCs w:val="22"/>
        </w:rPr>
        <w:t>I/We* certify that the transaction effected by this instrument does not form part of a larger transaction or series of transactions in respect of which the amount or value, or aggregate amount or value, of the consideration exceeds £1,000.</w:t>
      </w:r>
    </w:p>
    <w:p w14:paraId="569716D6" w14:textId="77777777" w:rsidR="00CC188D" w:rsidRDefault="002D13DC">
      <w:pPr>
        <w:pStyle w:val="BodyText"/>
        <w:ind w:left="702"/>
        <w:rPr>
          <w:rFonts w:eastAsia="MS Mincho"/>
          <w:szCs w:val="22"/>
        </w:rPr>
      </w:pPr>
      <w:r>
        <w:rPr>
          <w:rFonts w:eastAsia="MS Mincho"/>
          <w:szCs w:val="22"/>
        </w:rPr>
        <w:t>I/We* confirm that I/we* have been authorised by the transferor to sign this certificate and that I/we* am/are* aware of all the facts of the transaction.**</w:t>
      </w:r>
    </w:p>
    <w:tbl>
      <w:tblPr>
        <w:tblW w:w="0" w:type="auto"/>
        <w:tblInd w:w="810" w:type="dxa"/>
        <w:tblLook w:val="01E0" w:firstRow="1" w:lastRow="1" w:firstColumn="1" w:lastColumn="1" w:noHBand="0" w:noVBand="0"/>
      </w:tblPr>
      <w:tblGrid>
        <w:gridCol w:w="4462"/>
        <w:gridCol w:w="5050"/>
      </w:tblGrid>
      <w:tr w:rsidR="00CC188D" w14:paraId="569716D9" w14:textId="77777777">
        <w:tc>
          <w:tcPr>
            <w:tcW w:w="4488" w:type="dxa"/>
            <w:shd w:val="clear" w:color="auto" w:fill="auto"/>
          </w:tcPr>
          <w:p w14:paraId="4637A19F" w14:textId="77777777" w:rsidR="00CC188D" w:rsidRDefault="002D13DC">
            <w:pPr>
              <w:pStyle w:val="BodyText"/>
              <w:spacing w:line="240" w:lineRule="auto"/>
              <w:rPr>
                <w:rFonts w:eastAsia="MS Mincho"/>
                <w:i/>
                <w:sz w:val="16"/>
                <w:szCs w:val="16"/>
              </w:rPr>
            </w:pPr>
            <w:r>
              <w:rPr>
                <w:rFonts w:eastAsia="MS Mincho"/>
                <w:i/>
                <w:sz w:val="16"/>
                <w:szCs w:val="16"/>
              </w:rPr>
              <w:t>Signature(s)</w:t>
            </w:r>
          </w:p>
          <w:p w14:paraId="6A6F6BFF" w14:textId="77777777" w:rsidR="004D3776" w:rsidRDefault="004D3776" w:rsidP="004D3776">
            <w:pPr>
              <w:pStyle w:val="BodyText"/>
              <w:numPr>
                <w:ilvl w:val="0"/>
                <w:numId w:val="0"/>
              </w:numPr>
              <w:spacing w:line="240" w:lineRule="auto"/>
              <w:rPr>
                <w:rFonts w:eastAsia="MS Mincho"/>
                <w:i/>
                <w:sz w:val="16"/>
                <w:szCs w:val="16"/>
              </w:rPr>
            </w:pPr>
          </w:p>
          <w:p w14:paraId="569716D7" w14:textId="786C3663" w:rsidR="004D3776" w:rsidRDefault="004D3776" w:rsidP="004D3776">
            <w:pPr>
              <w:pStyle w:val="BodyText"/>
              <w:numPr>
                <w:ilvl w:val="0"/>
                <w:numId w:val="0"/>
              </w:numPr>
              <w:spacing w:line="240" w:lineRule="auto"/>
              <w:rPr>
                <w:rFonts w:eastAsia="MS Mincho"/>
                <w:i/>
                <w:sz w:val="16"/>
                <w:szCs w:val="16"/>
              </w:rPr>
            </w:pPr>
          </w:p>
        </w:tc>
        <w:tc>
          <w:tcPr>
            <w:tcW w:w="5240" w:type="dxa"/>
            <w:shd w:val="clear" w:color="auto" w:fill="auto"/>
          </w:tcPr>
          <w:p w14:paraId="569716D8" w14:textId="77777777" w:rsidR="00CC188D" w:rsidRDefault="002D13DC">
            <w:pPr>
              <w:pStyle w:val="BodyText"/>
              <w:spacing w:line="240" w:lineRule="auto"/>
              <w:rPr>
                <w:rFonts w:eastAsia="MS Mincho"/>
                <w:i/>
                <w:sz w:val="16"/>
                <w:szCs w:val="16"/>
              </w:rPr>
            </w:pPr>
            <w:r>
              <w:rPr>
                <w:rFonts w:eastAsia="MS Mincho"/>
                <w:i/>
                <w:sz w:val="16"/>
                <w:szCs w:val="16"/>
              </w:rPr>
              <w:t>Description ("Transferor", "Solicitor", etc)</w:t>
            </w:r>
          </w:p>
        </w:tc>
      </w:tr>
      <w:tr w:rsidR="00CC188D" w14:paraId="569716DC" w14:textId="77777777">
        <w:tc>
          <w:tcPr>
            <w:tcW w:w="4488" w:type="dxa"/>
            <w:shd w:val="clear" w:color="auto" w:fill="auto"/>
          </w:tcPr>
          <w:p w14:paraId="569716DA" w14:textId="77777777" w:rsidR="00CC188D" w:rsidRDefault="002D13DC">
            <w:pPr>
              <w:pStyle w:val="BodyText"/>
              <w:spacing w:line="240" w:lineRule="auto"/>
              <w:rPr>
                <w:rFonts w:eastAsia="MS Mincho"/>
                <w:sz w:val="16"/>
                <w:szCs w:val="16"/>
              </w:rPr>
            </w:pPr>
            <w:r>
              <w:rPr>
                <w:rFonts w:eastAsia="MS Mincho"/>
                <w:sz w:val="16"/>
                <w:szCs w:val="16"/>
              </w:rPr>
              <w:t>…………………………………………………………….</w:t>
            </w:r>
          </w:p>
        </w:tc>
        <w:tc>
          <w:tcPr>
            <w:tcW w:w="5240" w:type="dxa"/>
            <w:shd w:val="clear" w:color="auto" w:fill="auto"/>
          </w:tcPr>
          <w:p w14:paraId="569716DB" w14:textId="359BC61F" w:rsidR="00CC188D" w:rsidRDefault="005C17E0">
            <w:pPr>
              <w:pStyle w:val="BodyText"/>
              <w:spacing w:line="240" w:lineRule="auto"/>
              <w:rPr>
                <w:rFonts w:eastAsia="MS Mincho"/>
                <w:sz w:val="16"/>
                <w:szCs w:val="16"/>
              </w:rPr>
            </w:pPr>
            <w:r>
              <w:rPr>
                <w:rFonts w:eastAsia="MS Mincho"/>
                <w:sz w:val="16"/>
                <w:szCs w:val="16"/>
              </w:rPr>
              <w:t>Transferor</w:t>
            </w:r>
          </w:p>
        </w:tc>
      </w:tr>
      <w:tr w:rsidR="00CC188D" w14:paraId="569716DF" w14:textId="77777777">
        <w:tc>
          <w:tcPr>
            <w:tcW w:w="4488" w:type="dxa"/>
            <w:shd w:val="clear" w:color="auto" w:fill="auto"/>
          </w:tcPr>
          <w:p w14:paraId="569716DD" w14:textId="5F403AA2" w:rsidR="00CC188D" w:rsidRDefault="00CC188D">
            <w:pPr>
              <w:pStyle w:val="BodyText"/>
              <w:spacing w:line="240" w:lineRule="auto"/>
              <w:rPr>
                <w:rFonts w:eastAsia="MS Mincho"/>
                <w:sz w:val="16"/>
                <w:szCs w:val="16"/>
              </w:rPr>
            </w:pPr>
          </w:p>
        </w:tc>
        <w:tc>
          <w:tcPr>
            <w:tcW w:w="5240" w:type="dxa"/>
            <w:shd w:val="clear" w:color="auto" w:fill="auto"/>
          </w:tcPr>
          <w:p w14:paraId="569716DE" w14:textId="4F8F158A" w:rsidR="00CC188D" w:rsidRDefault="00CC188D">
            <w:pPr>
              <w:pStyle w:val="BodyText"/>
              <w:spacing w:line="240" w:lineRule="auto"/>
              <w:rPr>
                <w:rFonts w:eastAsia="MS Mincho"/>
                <w:sz w:val="16"/>
                <w:szCs w:val="16"/>
              </w:rPr>
            </w:pPr>
          </w:p>
        </w:tc>
      </w:tr>
      <w:tr w:rsidR="00CC188D" w14:paraId="569716E2" w14:textId="77777777">
        <w:tc>
          <w:tcPr>
            <w:tcW w:w="4488" w:type="dxa"/>
            <w:shd w:val="clear" w:color="auto" w:fill="auto"/>
          </w:tcPr>
          <w:p w14:paraId="569716E0" w14:textId="3E164BF1" w:rsidR="00CC188D" w:rsidRDefault="00CC188D">
            <w:pPr>
              <w:pStyle w:val="BodyText"/>
              <w:spacing w:line="240" w:lineRule="auto"/>
              <w:rPr>
                <w:rFonts w:eastAsia="MS Mincho"/>
                <w:sz w:val="16"/>
                <w:szCs w:val="16"/>
              </w:rPr>
            </w:pPr>
          </w:p>
        </w:tc>
        <w:tc>
          <w:tcPr>
            <w:tcW w:w="5240" w:type="dxa"/>
            <w:shd w:val="clear" w:color="auto" w:fill="auto"/>
          </w:tcPr>
          <w:p w14:paraId="569716E1" w14:textId="3F3A2B4C" w:rsidR="00CC188D" w:rsidRDefault="00CC188D">
            <w:pPr>
              <w:pStyle w:val="BodyText"/>
              <w:spacing w:line="240" w:lineRule="auto"/>
              <w:rPr>
                <w:rFonts w:eastAsia="MS Mincho"/>
                <w:sz w:val="16"/>
                <w:szCs w:val="16"/>
              </w:rPr>
            </w:pPr>
          </w:p>
        </w:tc>
      </w:tr>
      <w:tr w:rsidR="00CC188D" w14:paraId="569716E5" w14:textId="77777777">
        <w:tc>
          <w:tcPr>
            <w:tcW w:w="4488" w:type="dxa"/>
            <w:shd w:val="clear" w:color="auto" w:fill="auto"/>
          </w:tcPr>
          <w:p w14:paraId="569716E3" w14:textId="77777777" w:rsidR="00CC188D" w:rsidRDefault="002D13DC">
            <w:pPr>
              <w:pStyle w:val="BodyText"/>
              <w:spacing w:line="240" w:lineRule="auto"/>
              <w:rPr>
                <w:rFonts w:eastAsia="MS Mincho"/>
                <w:i/>
                <w:sz w:val="16"/>
                <w:szCs w:val="16"/>
              </w:rPr>
            </w:pPr>
            <w:r>
              <w:rPr>
                <w:rFonts w:eastAsia="MS Mincho"/>
                <w:i/>
                <w:sz w:val="16"/>
                <w:szCs w:val="16"/>
              </w:rPr>
              <w:t>Date</w:t>
            </w:r>
          </w:p>
        </w:tc>
        <w:tc>
          <w:tcPr>
            <w:tcW w:w="5240" w:type="dxa"/>
            <w:shd w:val="clear" w:color="auto" w:fill="auto"/>
          </w:tcPr>
          <w:p w14:paraId="569716E4" w14:textId="77777777" w:rsidR="00CC188D" w:rsidRDefault="00CC188D">
            <w:pPr>
              <w:pStyle w:val="BodyText"/>
              <w:spacing w:line="240" w:lineRule="auto"/>
              <w:rPr>
                <w:rFonts w:eastAsia="MS Mincho"/>
                <w:sz w:val="16"/>
                <w:szCs w:val="16"/>
              </w:rPr>
            </w:pPr>
          </w:p>
        </w:tc>
      </w:tr>
      <w:tr w:rsidR="00CC188D" w14:paraId="569716E8" w14:textId="77777777">
        <w:tc>
          <w:tcPr>
            <w:tcW w:w="4488" w:type="dxa"/>
            <w:shd w:val="clear" w:color="auto" w:fill="auto"/>
          </w:tcPr>
          <w:p w14:paraId="569716E6" w14:textId="77777777" w:rsidR="00CC188D" w:rsidRDefault="002D13DC">
            <w:pPr>
              <w:pStyle w:val="BodyText"/>
              <w:spacing w:line="240" w:lineRule="auto"/>
              <w:rPr>
                <w:rFonts w:eastAsia="MS Mincho"/>
                <w:i/>
                <w:sz w:val="16"/>
                <w:szCs w:val="16"/>
              </w:rPr>
            </w:pPr>
            <w:r>
              <w:rPr>
                <w:rFonts w:eastAsia="MS Mincho"/>
                <w:sz w:val="16"/>
                <w:szCs w:val="16"/>
              </w:rPr>
              <w:t>…………………………………………………………….</w:t>
            </w:r>
          </w:p>
        </w:tc>
        <w:tc>
          <w:tcPr>
            <w:tcW w:w="5240" w:type="dxa"/>
            <w:shd w:val="clear" w:color="auto" w:fill="auto"/>
          </w:tcPr>
          <w:p w14:paraId="569716E7" w14:textId="77777777" w:rsidR="00CC188D" w:rsidRDefault="00CC188D">
            <w:pPr>
              <w:pStyle w:val="BodyText"/>
              <w:spacing w:line="240" w:lineRule="auto"/>
              <w:rPr>
                <w:rFonts w:eastAsia="MS Mincho"/>
                <w:sz w:val="16"/>
                <w:szCs w:val="16"/>
              </w:rPr>
            </w:pPr>
          </w:p>
        </w:tc>
      </w:tr>
    </w:tbl>
    <w:p w14:paraId="569716E9" w14:textId="77777777" w:rsidR="00CC188D" w:rsidRDefault="002D13DC">
      <w:pPr>
        <w:pStyle w:val="BodyText"/>
        <w:ind w:left="702"/>
        <w:rPr>
          <w:rFonts w:eastAsia="MS Mincho"/>
          <w:b/>
          <w:szCs w:val="22"/>
        </w:rPr>
      </w:pPr>
      <w:r>
        <w:rPr>
          <w:rFonts w:eastAsia="MS Mincho"/>
          <w:noProof/>
          <w:sz w:val="16"/>
          <w:szCs w:val="16"/>
          <w:lang w:eastAsia="en-GB"/>
        </w:rPr>
        <mc:AlternateContent>
          <mc:Choice Requires="wps">
            <w:drawing>
              <wp:anchor distT="0" distB="0" distL="114300" distR="114300" simplePos="0" relativeHeight="251665408" behindDoc="0" locked="0" layoutInCell="1" allowOverlap="1" wp14:anchorId="569718BC" wp14:editId="569718BD">
                <wp:simplePos x="0" y="0"/>
                <wp:positionH relativeFrom="column">
                  <wp:posOffset>-276225</wp:posOffset>
                </wp:positionH>
                <wp:positionV relativeFrom="paragraph">
                  <wp:posOffset>417195</wp:posOffset>
                </wp:positionV>
                <wp:extent cx="698500" cy="515620"/>
                <wp:effectExtent l="0" t="0" r="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515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718F8" w14:textId="77777777" w:rsidR="00C96D34" w:rsidRDefault="00C96D34">
                            <w:pPr>
                              <w:jc w:val="right"/>
                              <w:rPr>
                                <w:sz w:val="16"/>
                                <w:szCs w:val="16"/>
                              </w:rPr>
                            </w:pPr>
                            <w:r>
                              <w:rPr>
                                <w:sz w:val="16"/>
                                <w:szCs w:val="16"/>
                              </w:rPr>
                              <w:t>* Please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718BC" id="Text Box 20" o:spid="_x0000_s1028" type="#_x0000_t202" style="position:absolute;left:0;text-align:left;margin-left:-21.75pt;margin-top:32.85pt;width:55pt;height:4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" stroked="f">
                <v:textbox>
                  <w:txbxContent>
                    <w:p w14:paraId="569718F8" w14:textId="77777777" w:rsidR="00C96D34" w:rsidRDefault="00C96D34">
                      <w:pPr>
                        <w:jc w:val="right"/>
                        <w:rPr>
                          <w:sz w:val="16"/>
                          <w:szCs w:val="16"/>
                        </w:rPr>
                      </w:pPr>
                      <w:r>
                        <w:rPr>
                          <w:sz w:val="16"/>
                          <w:szCs w:val="16"/>
                        </w:rPr>
                        <w:t>* Please delete as appropriate</w:t>
                      </w:r>
                    </w:p>
                  </w:txbxContent>
                </v:textbox>
              </v:shape>
            </w:pict>
          </mc:Fallback>
        </mc:AlternateContent>
      </w:r>
      <w:r>
        <w:rPr>
          <w:rFonts w:eastAsia="MS Mincho"/>
          <w:szCs w:val="22"/>
        </w:rPr>
        <w:br/>
      </w:r>
      <w:r>
        <w:rPr>
          <w:rFonts w:eastAsia="MS Mincho"/>
          <w:b/>
          <w:szCs w:val="22"/>
        </w:rPr>
        <w:t>Certificate 2</w:t>
      </w:r>
    </w:p>
    <w:p w14:paraId="569716EA" w14:textId="77777777" w:rsidR="00CC188D" w:rsidRDefault="002D13DC">
      <w:pPr>
        <w:pStyle w:val="BodyText"/>
        <w:ind w:left="702"/>
        <w:rPr>
          <w:rFonts w:eastAsia="MS Mincho"/>
          <w:szCs w:val="22"/>
        </w:rPr>
      </w:pPr>
      <w:r>
        <w:rPr>
          <w:rFonts w:eastAsia="MS Mincho"/>
          <w:noProof/>
          <w:sz w:val="16"/>
          <w:szCs w:val="16"/>
          <w:lang w:eastAsia="en-GB"/>
        </w:rPr>
        <mc:AlternateContent>
          <mc:Choice Requires="wps">
            <w:drawing>
              <wp:anchor distT="0" distB="0" distL="114300" distR="114300" simplePos="0" relativeHeight="251666432" behindDoc="0" locked="0" layoutInCell="1" allowOverlap="1" wp14:anchorId="569718BE" wp14:editId="569718BF">
                <wp:simplePos x="0" y="0"/>
                <wp:positionH relativeFrom="column">
                  <wp:posOffset>-282575</wp:posOffset>
                </wp:positionH>
                <wp:positionV relativeFrom="paragraph">
                  <wp:posOffset>427990</wp:posOffset>
                </wp:positionV>
                <wp:extent cx="698500" cy="1062990"/>
                <wp:effectExtent l="3175" t="0" r="3175" b="444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06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718F9" w14:textId="77777777" w:rsidR="00C96D34" w:rsidRDefault="00C96D34">
                            <w:pPr>
                              <w:jc w:val="right"/>
                              <w:rPr>
                                <w:sz w:val="16"/>
                                <w:szCs w:val="16"/>
                              </w:rPr>
                            </w:pPr>
                            <w:r>
                              <w:rPr>
                                <w:sz w:val="16"/>
                                <w:szCs w:val="16"/>
                              </w:rPr>
                              <w:t xml:space="preserve">* Delete second sentence if certificate is given by transferor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718BE" id="Text Box 21" o:spid="_x0000_s1029" type="#_x0000_t202" style="position:absolute;left:0;text-align:left;margin-left:-22.25pt;margin-top:33.7pt;width:55pt;height:8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" stroked="f">
                <v:textbox>
                  <w:txbxContent>
                    <w:p w14:paraId="569718F9" w14:textId="77777777" w:rsidR="00C96D34" w:rsidRDefault="00C96D34">
                      <w:pPr>
                        <w:jc w:val="right"/>
                        <w:rPr>
                          <w:sz w:val="16"/>
                          <w:szCs w:val="16"/>
                        </w:rPr>
                      </w:pPr>
                      <w:r>
                        <w:rPr>
                          <w:sz w:val="16"/>
                          <w:szCs w:val="16"/>
                        </w:rPr>
                        <w:t xml:space="preserve">* Delete second sentence if certificate is given by transferor </w:t>
                      </w:r>
                    </w:p>
                  </w:txbxContent>
                </v:textbox>
              </v:shape>
            </w:pict>
          </mc:Fallback>
        </mc:AlternateContent>
      </w:r>
      <w:r>
        <w:rPr>
          <w:rFonts w:eastAsia="MS Mincho"/>
          <w:szCs w:val="22"/>
        </w:rPr>
        <w:t xml:space="preserve">I/We* certify that this instrument is otherwise exempt from </w:t>
      </w:r>
      <w:r>
        <w:rPr>
          <w:rFonts w:eastAsia="MS Mincho"/>
          <w:i/>
          <w:szCs w:val="22"/>
        </w:rPr>
        <w:t>ad valorem</w:t>
      </w:r>
      <w:r>
        <w:rPr>
          <w:rFonts w:eastAsia="MS Mincho"/>
          <w:szCs w:val="22"/>
        </w:rPr>
        <w:t xml:space="preserve"> Stamp Duty without a claim for relief being made or that no chargeable consideration is given for the transfer for the purposes of Stamp Duty.</w:t>
      </w:r>
    </w:p>
    <w:p w14:paraId="569716EB" w14:textId="77777777" w:rsidR="00CC188D" w:rsidRDefault="002D13DC">
      <w:pPr>
        <w:pStyle w:val="BodyText"/>
        <w:ind w:left="702"/>
        <w:rPr>
          <w:rFonts w:eastAsia="MS Mincho"/>
          <w:szCs w:val="22"/>
        </w:rPr>
      </w:pPr>
      <w:r>
        <w:rPr>
          <w:rFonts w:eastAsia="MS Mincho"/>
          <w:szCs w:val="22"/>
        </w:rPr>
        <w:t>I/We* confirm that I/we* have been authorised by the transferor to sign this certificate and that I/we* am/are* aware of all the facts of the transaction.**</w:t>
      </w:r>
    </w:p>
    <w:tbl>
      <w:tblPr>
        <w:tblW w:w="0" w:type="auto"/>
        <w:tblInd w:w="810" w:type="dxa"/>
        <w:tblLook w:val="01E0" w:firstRow="1" w:lastRow="1" w:firstColumn="1" w:lastColumn="1" w:noHBand="0" w:noVBand="0"/>
      </w:tblPr>
      <w:tblGrid>
        <w:gridCol w:w="4424"/>
        <w:gridCol w:w="5088"/>
      </w:tblGrid>
      <w:tr w:rsidR="00CC188D" w14:paraId="569716EE" w14:textId="77777777" w:rsidTr="006946B4">
        <w:tc>
          <w:tcPr>
            <w:tcW w:w="4424" w:type="dxa"/>
            <w:shd w:val="clear" w:color="auto" w:fill="auto"/>
            <w:vAlign w:val="bottom"/>
          </w:tcPr>
          <w:p w14:paraId="569716EC" w14:textId="77777777" w:rsidR="00CC188D" w:rsidRDefault="002D13DC">
            <w:pPr>
              <w:pStyle w:val="BodyText"/>
              <w:spacing w:line="240" w:lineRule="auto"/>
              <w:rPr>
                <w:rFonts w:eastAsia="MS Mincho"/>
                <w:i/>
                <w:sz w:val="16"/>
                <w:szCs w:val="16"/>
              </w:rPr>
            </w:pPr>
            <w:r>
              <w:rPr>
                <w:rFonts w:eastAsia="MS Mincho"/>
                <w:i/>
                <w:sz w:val="16"/>
                <w:szCs w:val="16"/>
              </w:rPr>
              <w:t>Signature(s)</w:t>
            </w:r>
          </w:p>
        </w:tc>
        <w:tc>
          <w:tcPr>
            <w:tcW w:w="5088" w:type="dxa"/>
            <w:shd w:val="clear" w:color="auto" w:fill="auto"/>
          </w:tcPr>
          <w:p w14:paraId="569716ED" w14:textId="77777777" w:rsidR="00CC188D" w:rsidRDefault="002D13DC">
            <w:pPr>
              <w:pStyle w:val="BodyText"/>
              <w:spacing w:line="240" w:lineRule="auto"/>
              <w:rPr>
                <w:rFonts w:eastAsia="MS Mincho"/>
                <w:i/>
                <w:sz w:val="16"/>
                <w:szCs w:val="16"/>
              </w:rPr>
            </w:pPr>
            <w:r>
              <w:rPr>
                <w:rFonts w:eastAsia="MS Mincho"/>
                <w:i/>
                <w:sz w:val="16"/>
                <w:szCs w:val="16"/>
              </w:rPr>
              <w:t>Description ("Transferor", "Solicitor", etc)</w:t>
            </w:r>
          </w:p>
        </w:tc>
      </w:tr>
      <w:tr w:rsidR="006946B4" w14:paraId="569716F1" w14:textId="77777777" w:rsidTr="006946B4">
        <w:tc>
          <w:tcPr>
            <w:tcW w:w="4424" w:type="dxa"/>
            <w:shd w:val="clear" w:color="auto" w:fill="auto"/>
          </w:tcPr>
          <w:p w14:paraId="569716EF" w14:textId="2CCA30A5" w:rsidR="006946B4" w:rsidRDefault="006946B4" w:rsidP="006946B4">
            <w:pPr>
              <w:pStyle w:val="BodyText"/>
              <w:spacing w:line="240" w:lineRule="auto"/>
              <w:rPr>
                <w:rFonts w:eastAsia="MS Mincho"/>
                <w:sz w:val="16"/>
                <w:szCs w:val="16"/>
              </w:rPr>
            </w:pPr>
            <w:r>
              <w:rPr>
                <w:rFonts w:eastAsia="MS Mincho"/>
                <w:sz w:val="16"/>
                <w:szCs w:val="16"/>
              </w:rPr>
              <w:t>…………………………………………………………….</w:t>
            </w:r>
          </w:p>
        </w:tc>
        <w:tc>
          <w:tcPr>
            <w:tcW w:w="5088" w:type="dxa"/>
            <w:shd w:val="clear" w:color="auto" w:fill="auto"/>
          </w:tcPr>
          <w:p w14:paraId="569716F0" w14:textId="472CD6DE" w:rsidR="006946B4" w:rsidRDefault="006946B4" w:rsidP="006946B4">
            <w:pPr>
              <w:pStyle w:val="BodyText"/>
              <w:spacing w:line="240" w:lineRule="auto"/>
              <w:rPr>
                <w:rFonts w:eastAsia="MS Mincho"/>
                <w:sz w:val="16"/>
                <w:szCs w:val="16"/>
              </w:rPr>
            </w:pPr>
            <w:r>
              <w:rPr>
                <w:rFonts w:eastAsia="MS Mincho"/>
                <w:sz w:val="16"/>
                <w:szCs w:val="16"/>
              </w:rPr>
              <w:t>Transferor</w:t>
            </w:r>
          </w:p>
        </w:tc>
      </w:tr>
      <w:tr w:rsidR="006946B4" w14:paraId="569716F4" w14:textId="77777777" w:rsidTr="006946B4">
        <w:tc>
          <w:tcPr>
            <w:tcW w:w="4424" w:type="dxa"/>
            <w:shd w:val="clear" w:color="auto" w:fill="auto"/>
          </w:tcPr>
          <w:p w14:paraId="569716F2" w14:textId="1E3BEE2C" w:rsidR="006946B4" w:rsidRDefault="006946B4" w:rsidP="006946B4">
            <w:pPr>
              <w:pStyle w:val="BodyText"/>
              <w:numPr>
                <w:ilvl w:val="0"/>
                <w:numId w:val="0"/>
              </w:numPr>
              <w:spacing w:line="240" w:lineRule="auto"/>
              <w:rPr>
                <w:rFonts w:eastAsia="MS Mincho"/>
                <w:sz w:val="16"/>
                <w:szCs w:val="16"/>
              </w:rPr>
            </w:pPr>
          </w:p>
        </w:tc>
        <w:tc>
          <w:tcPr>
            <w:tcW w:w="5088" w:type="dxa"/>
            <w:shd w:val="clear" w:color="auto" w:fill="auto"/>
          </w:tcPr>
          <w:p w14:paraId="569716F3" w14:textId="7C2CDA8F" w:rsidR="006946B4" w:rsidRDefault="006946B4" w:rsidP="006946B4">
            <w:pPr>
              <w:pStyle w:val="BodyText"/>
              <w:numPr>
                <w:ilvl w:val="0"/>
                <w:numId w:val="0"/>
              </w:numPr>
              <w:spacing w:line="240" w:lineRule="auto"/>
              <w:rPr>
                <w:rFonts w:eastAsia="MS Mincho"/>
                <w:sz w:val="16"/>
                <w:szCs w:val="16"/>
              </w:rPr>
            </w:pPr>
          </w:p>
        </w:tc>
      </w:tr>
      <w:tr w:rsidR="006946B4" w14:paraId="569716F7" w14:textId="77777777" w:rsidTr="006946B4">
        <w:trPr>
          <w:trHeight w:val="60"/>
        </w:trPr>
        <w:tc>
          <w:tcPr>
            <w:tcW w:w="4424" w:type="dxa"/>
            <w:shd w:val="clear" w:color="auto" w:fill="auto"/>
          </w:tcPr>
          <w:p w14:paraId="569716F5" w14:textId="5FC99237" w:rsidR="006946B4" w:rsidRDefault="006946B4" w:rsidP="006946B4">
            <w:pPr>
              <w:pStyle w:val="BodyText"/>
              <w:numPr>
                <w:ilvl w:val="0"/>
                <w:numId w:val="0"/>
              </w:numPr>
              <w:spacing w:line="240" w:lineRule="auto"/>
              <w:rPr>
                <w:rFonts w:eastAsia="MS Mincho"/>
                <w:sz w:val="16"/>
                <w:szCs w:val="16"/>
              </w:rPr>
            </w:pPr>
          </w:p>
        </w:tc>
        <w:tc>
          <w:tcPr>
            <w:tcW w:w="5088" w:type="dxa"/>
            <w:shd w:val="clear" w:color="auto" w:fill="auto"/>
          </w:tcPr>
          <w:p w14:paraId="569716F6" w14:textId="52FB21F8" w:rsidR="006946B4" w:rsidRDefault="006946B4" w:rsidP="006946B4">
            <w:pPr>
              <w:pStyle w:val="BodyText"/>
              <w:spacing w:line="240" w:lineRule="auto"/>
              <w:rPr>
                <w:rFonts w:eastAsia="MS Mincho"/>
                <w:sz w:val="16"/>
                <w:szCs w:val="16"/>
              </w:rPr>
            </w:pPr>
          </w:p>
        </w:tc>
      </w:tr>
      <w:tr w:rsidR="006946B4" w14:paraId="569716FA" w14:textId="77777777" w:rsidTr="006946B4">
        <w:tc>
          <w:tcPr>
            <w:tcW w:w="4424" w:type="dxa"/>
            <w:shd w:val="clear" w:color="auto" w:fill="auto"/>
          </w:tcPr>
          <w:p w14:paraId="569716F8" w14:textId="1734F88A" w:rsidR="006946B4" w:rsidRDefault="006946B4" w:rsidP="006946B4">
            <w:pPr>
              <w:pStyle w:val="BodyText"/>
              <w:spacing w:line="240" w:lineRule="auto"/>
              <w:rPr>
                <w:rFonts w:eastAsia="MS Mincho"/>
                <w:i/>
                <w:sz w:val="16"/>
                <w:szCs w:val="16"/>
              </w:rPr>
            </w:pPr>
            <w:r>
              <w:rPr>
                <w:rFonts w:eastAsia="MS Mincho"/>
                <w:i/>
                <w:sz w:val="16"/>
                <w:szCs w:val="16"/>
              </w:rPr>
              <w:t>Date</w:t>
            </w:r>
          </w:p>
        </w:tc>
        <w:tc>
          <w:tcPr>
            <w:tcW w:w="5088" w:type="dxa"/>
            <w:shd w:val="clear" w:color="auto" w:fill="auto"/>
          </w:tcPr>
          <w:p w14:paraId="569716F9" w14:textId="77777777" w:rsidR="006946B4" w:rsidRDefault="006946B4" w:rsidP="006946B4">
            <w:pPr>
              <w:pStyle w:val="BodyText"/>
              <w:spacing w:line="240" w:lineRule="auto"/>
              <w:rPr>
                <w:rFonts w:eastAsia="MS Mincho"/>
                <w:sz w:val="16"/>
                <w:szCs w:val="16"/>
              </w:rPr>
            </w:pPr>
          </w:p>
        </w:tc>
      </w:tr>
      <w:tr w:rsidR="006946B4" w14:paraId="569716FD" w14:textId="77777777" w:rsidTr="006946B4">
        <w:tc>
          <w:tcPr>
            <w:tcW w:w="4424" w:type="dxa"/>
            <w:shd w:val="clear" w:color="auto" w:fill="auto"/>
          </w:tcPr>
          <w:p w14:paraId="569716FB" w14:textId="4A7817E1" w:rsidR="006946B4" w:rsidRDefault="006946B4" w:rsidP="006946B4">
            <w:pPr>
              <w:pStyle w:val="BodyText"/>
              <w:spacing w:line="240" w:lineRule="auto"/>
              <w:rPr>
                <w:rFonts w:eastAsia="MS Mincho"/>
                <w:i/>
                <w:sz w:val="16"/>
                <w:szCs w:val="16"/>
              </w:rPr>
            </w:pPr>
            <w:r>
              <w:rPr>
                <w:rFonts w:eastAsia="MS Mincho"/>
                <w:sz w:val="16"/>
                <w:szCs w:val="16"/>
              </w:rPr>
              <w:t>…………………………………………………………….</w:t>
            </w:r>
          </w:p>
        </w:tc>
        <w:tc>
          <w:tcPr>
            <w:tcW w:w="5088" w:type="dxa"/>
            <w:shd w:val="clear" w:color="auto" w:fill="auto"/>
          </w:tcPr>
          <w:p w14:paraId="569716FC" w14:textId="77777777" w:rsidR="006946B4" w:rsidRDefault="006946B4" w:rsidP="006946B4">
            <w:pPr>
              <w:pStyle w:val="BodyText"/>
              <w:spacing w:line="240" w:lineRule="auto"/>
              <w:rPr>
                <w:rFonts w:eastAsia="MS Mincho"/>
                <w:sz w:val="16"/>
                <w:szCs w:val="16"/>
              </w:rPr>
            </w:pPr>
          </w:p>
        </w:tc>
      </w:tr>
    </w:tbl>
    <w:p w14:paraId="569716FE" w14:textId="77777777" w:rsidR="00CC188D" w:rsidRDefault="00CC188D">
      <w:pPr>
        <w:pStyle w:val="BodyText"/>
        <w:spacing w:after="0"/>
        <w:ind w:left="720"/>
        <w:rPr>
          <w:rFonts w:eastAsia="MS Mincho"/>
          <w:b/>
          <w:sz w:val="18"/>
          <w:szCs w:val="18"/>
        </w:rPr>
      </w:pPr>
    </w:p>
    <w:p w14:paraId="569716FF" w14:textId="77777777" w:rsidR="00CC188D" w:rsidRDefault="002D13DC">
      <w:pPr>
        <w:pStyle w:val="BodyText"/>
        <w:spacing w:after="0"/>
        <w:ind w:left="720"/>
        <w:rPr>
          <w:rFonts w:eastAsia="MS Mincho"/>
          <w:b/>
          <w:sz w:val="18"/>
          <w:szCs w:val="18"/>
        </w:rPr>
      </w:pPr>
      <w:r>
        <w:rPr>
          <w:rFonts w:eastAsia="MS Mincho"/>
          <w:b/>
          <w:sz w:val="18"/>
          <w:szCs w:val="18"/>
        </w:rPr>
        <w:t>Notes</w:t>
      </w:r>
    </w:p>
    <w:p w14:paraId="56971700" w14:textId="77777777" w:rsidR="00CC188D" w:rsidRDefault="002D13DC">
      <w:pPr>
        <w:pStyle w:val="BodyText"/>
        <w:spacing w:after="0"/>
        <w:ind w:left="1080" w:hanging="360"/>
        <w:rPr>
          <w:rFonts w:eastAsia="MS Mincho"/>
          <w:sz w:val="18"/>
          <w:szCs w:val="18"/>
        </w:rPr>
      </w:pPr>
      <w:r>
        <w:rPr>
          <w:rFonts w:eastAsia="MS Mincho"/>
          <w:sz w:val="18"/>
          <w:szCs w:val="18"/>
        </w:rPr>
        <w:t>(1)</w:t>
      </w:r>
      <w:r>
        <w:rPr>
          <w:rFonts w:eastAsia="MS Mincho"/>
          <w:sz w:val="18"/>
          <w:szCs w:val="18"/>
        </w:rPr>
        <w:tab/>
        <w:t>You don't need to send this form to HM Revenue &amp; Customs (HMRC) if you have completed either Certificate 1 or 2, or the consideration for the transfer is nil (in which case you must write 'nil' in the consideration box on the front of form). In these situations send the form to the company or its registrar.</w:t>
      </w:r>
    </w:p>
    <w:p w14:paraId="56971701" w14:textId="77777777" w:rsidR="00CC188D" w:rsidRDefault="002D13DC">
      <w:pPr>
        <w:pStyle w:val="BodyText"/>
        <w:spacing w:after="0"/>
        <w:ind w:left="1080" w:hanging="342"/>
        <w:rPr>
          <w:rFonts w:eastAsia="MS Mincho"/>
          <w:sz w:val="18"/>
          <w:szCs w:val="18"/>
        </w:rPr>
      </w:pPr>
      <w:r>
        <w:rPr>
          <w:rFonts w:eastAsia="MS Mincho"/>
          <w:sz w:val="18"/>
          <w:szCs w:val="18"/>
        </w:rPr>
        <w:t>(2)</w:t>
      </w:r>
      <w:r>
        <w:rPr>
          <w:rFonts w:eastAsia="MS Mincho"/>
          <w:sz w:val="18"/>
          <w:szCs w:val="18"/>
        </w:rPr>
        <w:tab/>
        <w:t>In all other cases - including where relief from Stamp Duty is claimed - send the transfer form to HMRC to be stamped.</w:t>
      </w:r>
    </w:p>
    <w:p w14:paraId="569718AE" w14:textId="7907BEB1" w:rsidR="00CC188D" w:rsidRDefault="002D13DC" w:rsidP="004D3776">
      <w:pPr>
        <w:pStyle w:val="BodyText"/>
        <w:spacing w:after="0"/>
        <w:ind w:left="1098" w:hanging="351"/>
      </w:pPr>
      <w:r>
        <w:rPr>
          <w:rFonts w:eastAsia="MS Mincho"/>
          <w:sz w:val="18"/>
          <w:szCs w:val="18"/>
        </w:rPr>
        <w:lastRenderedPageBreak/>
        <w:t>(3)</w:t>
      </w:r>
      <w:r>
        <w:rPr>
          <w:rFonts w:eastAsia="MS Mincho"/>
          <w:sz w:val="18"/>
          <w:szCs w:val="18"/>
        </w:rPr>
        <w:tab/>
        <w:t xml:space="preserve">Information on Stamp Duty reliefs and exemptions and how to claim them can be found on the HMRC website at </w:t>
      </w:r>
      <w:hyperlink r:id="rId17" w:history="1">
        <w:r>
          <w:rPr>
            <w:rStyle w:val="Hyperlink"/>
            <w:rFonts w:eastAsia="MS Mincho"/>
            <w:sz w:val="18"/>
            <w:szCs w:val="18"/>
          </w:rPr>
          <w:t>hmrc.gov.uk/sd</w:t>
        </w:r>
      </w:hyperlink>
      <w:r>
        <w:rPr>
          <w:rFonts w:eastAsia="MS Mincho"/>
          <w:sz w:val="18"/>
          <w:szCs w:val="18"/>
        </w:rPr>
        <w:t>.</w:t>
      </w:r>
      <w:r w:rsidR="00D53F3B">
        <w:t xml:space="preserve"> </w:t>
      </w:r>
    </w:p>
    <w:sectPr w:rsidR="00CC188D" w:rsidSect="00D53F3B">
      <w:headerReference w:type="even" r:id="rId18"/>
      <w:headerReference w:type="default" r:id="rId19"/>
      <w:footerReference w:type="even" r:id="rId20"/>
      <w:footerReference w:type="default" r:id="rId21"/>
      <w:headerReference w:type="first" r:id="rId22"/>
      <w:footerReference w:type="first" r:id="rId23"/>
      <w:pgSz w:w="11906" w:h="16838"/>
      <w:pgMar w:top="720" w:right="864"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4F1C" w14:textId="77777777" w:rsidR="00CE676B" w:rsidRDefault="00CE676B">
      <w:r>
        <w:separator/>
      </w:r>
    </w:p>
  </w:endnote>
  <w:endnote w:type="continuationSeparator" w:id="0">
    <w:p w14:paraId="0531E815" w14:textId="77777777" w:rsidR="00CE676B" w:rsidRDefault="00CE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EA" w14:textId="68BB14C7" w:rsidR="00C96D34" w:rsidRDefault="00C96D34">
    <w:pPr>
      <w:pStyle w:val="Footer"/>
    </w:pPr>
    <w:r>
      <w:tab/>
    </w:r>
    <w:r>
      <w:rPr>
        <w:noProof w:val="0"/>
      </w:rPr>
      <w:fldChar w:fldCharType="begin"/>
    </w:r>
    <w:r>
      <w:instrText xml:space="preserve"> PAGE   \* MERGEFORMAT </w:instrText>
    </w:r>
    <w:r>
      <w:rPr>
        <w:noProof w:val="0"/>
      </w:rPr>
      <w:fldChar w:fldCharType="separate"/>
    </w:r>
    <w:r w:rsidR="00857E85">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ED" w14:textId="77777777" w:rsidR="00C96D34" w:rsidRDefault="00C96D3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69718EE" w14:textId="77777777" w:rsidR="00C96D34" w:rsidRDefault="00C96D34">
    <w:pPr>
      <w:pStyle w:val="Footer"/>
    </w:pPr>
  </w:p>
  <w:p w14:paraId="506FE73E" w14:textId="77777777" w:rsidR="00000000" w:rsidRDefault="003533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EF" w14:textId="442845C0" w:rsidR="00C96D34" w:rsidRDefault="00C96D34">
    <w:pPr>
      <w:pStyle w:val="Footer"/>
    </w:pPr>
    <w:r>
      <w:tab/>
    </w:r>
    <w:r>
      <w:rPr>
        <w:noProof w:val="0"/>
      </w:rPr>
      <w:fldChar w:fldCharType="begin"/>
    </w:r>
    <w:r>
      <w:instrText xml:space="preserve"> PAGE   \* MERGEFORMAT </w:instrText>
    </w:r>
    <w:r>
      <w:rPr>
        <w:noProof w:val="0"/>
      </w:rPr>
      <w:fldChar w:fldCharType="separate"/>
    </w:r>
    <w:r w:rsidR="00857E85">
      <w:t>2</w:t>
    </w:r>
    <w:r>
      <w:fldChar w:fldCharType="end"/>
    </w:r>
  </w:p>
  <w:p w14:paraId="6CADD2E1" w14:textId="77777777" w:rsidR="00000000" w:rsidRDefault="0035337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F1" w14:textId="77777777" w:rsidR="00C96D34" w:rsidRDefault="00C96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1649" w14:textId="77777777" w:rsidR="00CE676B" w:rsidRDefault="00CE676B">
      <w:r>
        <w:separator/>
      </w:r>
    </w:p>
  </w:footnote>
  <w:footnote w:type="continuationSeparator" w:id="0">
    <w:p w14:paraId="611D271A" w14:textId="77777777" w:rsidR="00CE676B" w:rsidRDefault="00CE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EF82" w14:textId="4A9A3766" w:rsidR="008D59F8" w:rsidRDefault="008D59F8">
    <w:pPr>
      <w:pStyle w:val="Header"/>
    </w:pPr>
  </w:p>
  <w:p w14:paraId="11D9E7F7" w14:textId="77777777" w:rsidR="000A3F0E" w:rsidRDefault="000A3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BF0A" w14:textId="49A1881F" w:rsidR="000A3F0E" w:rsidRDefault="00353375">
    <w:pPr>
      <w:pStyle w:val="Header"/>
    </w:pPr>
    <w:r>
      <w:rPr>
        <w:noProof/>
        <w:color w:val="006380"/>
        <w:sz w:val="36"/>
      </w:rPr>
      <w:drawing>
        <wp:anchor distT="0" distB="0" distL="114300" distR="114300" simplePos="0" relativeHeight="251659264" behindDoc="1" locked="0" layoutInCell="1" allowOverlap="1" wp14:anchorId="54EFE1C8" wp14:editId="56542CCB">
          <wp:simplePos x="0" y="0"/>
          <wp:positionH relativeFrom="margin">
            <wp:posOffset>5189220</wp:posOffset>
          </wp:positionH>
          <wp:positionV relativeFrom="paragraph">
            <wp:posOffset>-129540</wp:posOffset>
          </wp:positionV>
          <wp:extent cx="1569720" cy="338502"/>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EB" w14:textId="77777777" w:rsidR="00C96D34" w:rsidRDefault="00C96D34">
    <w:pPr>
      <w:pStyle w:val="Header"/>
    </w:pPr>
  </w:p>
  <w:p w14:paraId="0DD5DDF1" w14:textId="77777777" w:rsidR="00000000" w:rsidRDefault="0035337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EC" w14:textId="77777777" w:rsidR="00C96D34" w:rsidRDefault="00C96D34">
    <w:pPr>
      <w:pStyle w:val="Header"/>
    </w:pPr>
  </w:p>
  <w:p w14:paraId="738CAE46" w14:textId="77777777" w:rsidR="00000000" w:rsidRDefault="003533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8F0" w14:textId="77777777" w:rsidR="00C96D34" w:rsidRDefault="00C9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6F8C7D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CA856D2"/>
    <w:lvl w:ilvl="0">
      <w:start w:val="1"/>
      <w:numFmt w:val="decimal"/>
      <w:lvlText w:val="%1."/>
      <w:lvlJc w:val="left"/>
      <w:pPr>
        <w:tabs>
          <w:tab w:val="num" w:pos="360"/>
        </w:tabs>
        <w:ind w:left="360" w:hanging="360"/>
      </w:pPr>
    </w:lvl>
  </w:abstractNum>
  <w:abstractNum w:abstractNumId="2"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99F52AB"/>
    <w:multiLevelType w:val="multilevel"/>
    <w:tmpl w:val="D70EC034"/>
    <w:numStyleLink w:val="BMSchedules"/>
  </w:abstractNum>
  <w:abstractNum w:abstractNumId="4"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7010CEF"/>
    <w:multiLevelType w:val="multilevel"/>
    <w:tmpl w:val="204C8D46"/>
    <w:styleLink w:val="BMIndents"/>
    <w:lvl w:ilvl="0">
      <w:start w:val="1"/>
      <w:numFmt w:val="none"/>
      <w:pStyle w:val="BodyText"/>
      <w:suff w:val="nothing"/>
      <w:lvlText w:val=""/>
      <w:lvlJc w:val="left"/>
      <w:pPr>
        <w:ind w:left="0" w:firstLine="0"/>
      </w:pPr>
      <w:rPr>
        <w:rFonts w:hint="default"/>
      </w:rPr>
    </w:lvl>
    <w:lvl w:ilvl="1">
      <w:start w:val="1"/>
      <w:numFmt w:val="none"/>
      <w:pStyle w:val="BodyTextIndent"/>
      <w:suff w:val="nothing"/>
      <w:lvlText w:val=""/>
      <w:lvlJc w:val="left"/>
      <w:pPr>
        <w:ind w:left="709" w:firstLine="0"/>
      </w:pPr>
      <w:rPr>
        <w:rFonts w:hint="default"/>
      </w:rPr>
    </w:lvl>
    <w:lvl w:ilvl="2">
      <w:start w:val="1"/>
      <w:numFmt w:val="none"/>
      <w:pStyle w:val="BodyTextIndent4"/>
      <w:suff w:val="nothing"/>
      <w:lvlText w:val=""/>
      <w:lvlJc w:val="left"/>
      <w:pPr>
        <w:ind w:left="1418" w:firstLine="0"/>
      </w:pPr>
      <w:rPr>
        <w:rFonts w:hint="default"/>
      </w:rPr>
    </w:lvl>
    <w:lvl w:ilvl="3">
      <w:start w:val="1"/>
      <w:numFmt w:val="none"/>
      <w:pStyle w:val="BodyTextIndent5"/>
      <w:suff w:val="nothing"/>
      <w:lvlText w:val=""/>
      <w:lvlJc w:val="left"/>
      <w:pPr>
        <w:ind w:left="2126" w:firstLine="0"/>
      </w:pPr>
      <w:rPr>
        <w:rFonts w:hint="default"/>
      </w:rPr>
    </w:lvl>
    <w:lvl w:ilvl="4">
      <w:start w:val="1"/>
      <w:numFmt w:val="none"/>
      <w:pStyle w:val="BodyTextIndent6"/>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A943B46"/>
    <w:multiLevelType w:val="multilevel"/>
    <w:tmpl w:val="204C8D46"/>
    <w:numStyleLink w:val="BMIndents"/>
  </w:abstractNum>
  <w:abstractNum w:abstractNumId="7"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36063DDF"/>
    <w:multiLevelType w:val="multilevel"/>
    <w:tmpl w:val="90BAA088"/>
    <w:lvl w:ilvl="0">
      <w:start w:val="1"/>
      <w:numFmt w:val="bullet"/>
      <w:lvlText w:val=""/>
      <w:lvlJc w:val="left"/>
      <w:pPr>
        <w:ind w:left="0" w:firstLine="0"/>
      </w:pPr>
      <w:rPr>
        <w:rFonts w:ascii="Symbol" w:hAnsi="Symbol"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8FC3910"/>
    <w:multiLevelType w:val="multilevel"/>
    <w:tmpl w:val="7B24B224"/>
    <w:numStyleLink w:val="BMHeadings"/>
  </w:abstractNum>
  <w:abstractNum w:abstractNumId="12" w15:restartNumberingAfterBreak="0">
    <w:nsid w:val="4A5D0731"/>
    <w:multiLevelType w:val="hybridMultilevel"/>
    <w:tmpl w:val="16ECA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AFC3CE5"/>
    <w:multiLevelType w:val="hybridMultilevel"/>
    <w:tmpl w:val="D16A70A8"/>
    <w:lvl w:ilvl="0" w:tplc="5C1E6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17" w15:restartNumberingAfterBreak="0">
    <w:nsid w:val="6173369F"/>
    <w:multiLevelType w:val="hybridMultilevel"/>
    <w:tmpl w:val="798431DA"/>
    <w:lvl w:ilvl="0" w:tplc="D0307632">
      <w:start w:val="1"/>
      <w:numFmt w:val="bullet"/>
      <w:lvlText w:val=""/>
      <w:lvlJc w:val="left"/>
      <w:pPr>
        <w:tabs>
          <w:tab w:val="num" w:pos="396"/>
        </w:tabs>
        <w:ind w:left="396" w:hanging="360"/>
      </w:pPr>
      <w:rPr>
        <w:rFonts w:ascii="Symbol" w:hAnsi="Symbol" w:hint="default"/>
        <w:b w:val="0"/>
        <w:i w:val="0"/>
        <w:color w:val="auto"/>
      </w:rPr>
    </w:lvl>
    <w:lvl w:ilvl="1" w:tplc="08090003" w:tentative="1">
      <w:start w:val="1"/>
      <w:numFmt w:val="bullet"/>
      <w:lvlText w:val="o"/>
      <w:lvlJc w:val="left"/>
      <w:pPr>
        <w:tabs>
          <w:tab w:val="num" w:pos="756"/>
        </w:tabs>
        <w:ind w:left="756" w:hanging="360"/>
      </w:pPr>
      <w:rPr>
        <w:rFonts w:ascii="Courier New" w:hAnsi="Courier New" w:cs="Courier New" w:hint="default"/>
      </w:rPr>
    </w:lvl>
    <w:lvl w:ilvl="2" w:tplc="08090005" w:tentative="1">
      <w:start w:val="1"/>
      <w:numFmt w:val="bullet"/>
      <w:lvlText w:val=""/>
      <w:lvlJc w:val="left"/>
      <w:pPr>
        <w:tabs>
          <w:tab w:val="num" w:pos="1476"/>
        </w:tabs>
        <w:ind w:left="1476" w:hanging="360"/>
      </w:pPr>
      <w:rPr>
        <w:rFonts w:ascii="Wingdings" w:hAnsi="Wingdings" w:hint="default"/>
      </w:rPr>
    </w:lvl>
    <w:lvl w:ilvl="3" w:tplc="08090001" w:tentative="1">
      <w:start w:val="1"/>
      <w:numFmt w:val="bullet"/>
      <w:lvlText w:val=""/>
      <w:lvlJc w:val="left"/>
      <w:pPr>
        <w:tabs>
          <w:tab w:val="num" w:pos="2196"/>
        </w:tabs>
        <w:ind w:left="2196" w:hanging="360"/>
      </w:pPr>
      <w:rPr>
        <w:rFonts w:ascii="Symbol" w:hAnsi="Symbol" w:hint="default"/>
      </w:rPr>
    </w:lvl>
    <w:lvl w:ilvl="4" w:tplc="08090003" w:tentative="1">
      <w:start w:val="1"/>
      <w:numFmt w:val="bullet"/>
      <w:lvlText w:val="o"/>
      <w:lvlJc w:val="left"/>
      <w:pPr>
        <w:tabs>
          <w:tab w:val="num" w:pos="2916"/>
        </w:tabs>
        <w:ind w:left="2916" w:hanging="360"/>
      </w:pPr>
      <w:rPr>
        <w:rFonts w:ascii="Courier New" w:hAnsi="Courier New" w:cs="Courier New" w:hint="default"/>
      </w:rPr>
    </w:lvl>
    <w:lvl w:ilvl="5" w:tplc="08090005" w:tentative="1">
      <w:start w:val="1"/>
      <w:numFmt w:val="bullet"/>
      <w:lvlText w:val=""/>
      <w:lvlJc w:val="left"/>
      <w:pPr>
        <w:tabs>
          <w:tab w:val="num" w:pos="3636"/>
        </w:tabs>
        <w:ind w:left="3636" w:hanging="360"/>
      </w:pPr>
      <w:rPr>
        <w:rFonts w:ascii="Wingdings" w:hAnsi="Wingdings" w:hint="default"/>
      </w:rPr>
    </w:lvl>
    <w:lvl w:ilvl="6" w:tplc="08090001" w:tentative="1">
      <w:start w:val="1"/>
      <w:numFmt w:val="bullet"/>
      <w:lvlText w:val=""/>
      <w:lvlJc w:val="left"/>
      <w:pPr>
        <w:tabs>
          <w:tab w:val="num" w:pos="4356"/>
        </w:tabs>
        <w:ind w:left="4356" w:hanging="360"/>
      </w:pPr>
      <w:rPr>
        <w:rFonts w:ascii="Symbol" w:hAnsi="Symbol" w:hint="default"/>
      </w:rPr>
    </w:lvl>
    <w:lvl w:ilvl="7" w:tplc="08090003" w:tentative="1">
      <w:start w:val="1"/>
      <w:numFmt w:val="bullet"/>
      <w:lvlText w:val="o"/>
      <w:lvlJc w:val="left"/>
      <w:pPr>
        <w:tabs>
          <w:tab w:val="num" w:pos="5076"/>
        </w:tabs>
        <w:ind w:left="5076" w:hanging="360"/>
      </w:pPr>
      <w:rPr>
        <w:rFonts w:ascii="Courier New" w:hAnsi="Courier New" w:cs="Courier New" w:hint="default"/>
      </w:rPr>
    </w:lvl>
    <w:lvl w:ilvl="8" w:tplc="08090005" w:tentative="1">
      <w:start w:val="1"/>
      <w:numFmt w:val="bullet"/>
      <w:lvlText w:val=""/>
      <w:lvlJc w:val="left"/>
      <w:pPr>
        <w:tabs>
          <w:tab w:val="num" w:pos="5796"/>
        </w:tabs>
        <w:ind w:left="5796" w:hanging="360"/>
      </w:pPr>
      <w:rPr>
        <w:rFonts w:ascii="Wingdings" w:hAnsi="Wingdings" w:hint="default"/>
      </w:rPr>
    </w:lvl>
  </w:abstractNum>
  <w:abstractNum w:abstractNumId="18" w15:restartNumberingAfterBreak="0">
    <w:nsid w:val="7C03507E"/>
    <w:multiLevelType w:val="hybridMultilevel"/>
    <w:tmpl w:val="6F860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73076502">
    <w:abstractNumId w:val="15"/>
  </w:num>
  <w:num w:numId="2" w16cid:durableId="1396270746">
    <w:abstractNumId w:val="7"/>
  </w:num>
  <w:num w:numId="3" w16cid:durableId="1523401048">
    <w:abstractNumId w:val="8"/>
  </w:num>
  <w:num w:numId="4" w16cid:durableId="827669068">
    <w:abstractNumId w:val="10"/>
  </w:num>
  <w:num w:numId="5" w16cid:durableId="2002542809">
    <w:abstractNumId w:val="2"/>
  </w:num>
  <w:num w:numId="6" w16cid:durableId="1236084848">
    <w:abstractNumId w:val="13"/>
  </w:num>
  <w:num w:numId="7" w16cid:durableId="1654794892">
    <w:abstractNumId w:val="4"/>
  </w:num>
  <w:num w:numId="8" w16cid:durableId="954555226">
    <w:abstractNumId w:val="16"/>
  </w:num>
  <w:num w:numId="9" w16cid:durableId="1812362466">
    <w:abstractNumId w:val="11"/>
  </w:num>
  <w:num w:numId="10" w16cid:durableId="1615357464">
    <w:abstractNumId w:val="3"/>
  </w:num>
  <w:num w:numId="11" w16cid:durableId="1152521132">
    <w:abstractNumId w:val="5"/>
  </w:num>
  <w:num w:numId="12" w16cid:durableId="1101758106">
    <w:abstractNumId w:val="6"/>
  </w:num>
  <w:num w:numId="13" w16cid:durableId="1622490499">
    <w:abstractNumId w:val="14"/>
  </w:num>
  <w:num w:numId="14" w16cid:durableId="837305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9955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409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44189">
    <w:abstractNumId w:val="1"/>
  </w:num>
  <w:num w:numId="18" w16cid:durableId="716589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4108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9313595">
    <w:abstractNumId w:val="17"/>
  </w:num>
  <w:num w:numId="21" w16cid:durableId="1586109238">
    <w:abstractNumId w:val="6"/>
  </w:num>
  <w:num w:numId="22" w16cid:durableId="2142964641">
    <w:abstractNumId w:val="6"/>
  </w:num>
  <w:num w:numId="23" w16cid:durableId="941448808">
    <w:abstractNumId w:val="6"/>
  </w:num>
  <w:num w:numId="24" w16cid:durableId="1730617997">
    <w:abstractNumId w:val="9"/>
  </w:num>
  <w:num w:numId="25" w16cid:durableId="1719164176">
    <w:abstractNumId w:val="12"/>
  </w:num>
  <w:num w:numId="26" w16cid:durableId="1016660824">
    <w:abstractNumId w:val="6"/>
  </w:num>
  <w:num w:numId="27" w16cid:durableId="1409811747">
    <w:abstractNumId w:val="0"/>
  </w:num>
  <w:num w:numId="28" w16cid:durableId="751585008">
    <w:abstractNumId w:val="18"/>
  </w:num>
  <w:num w:numId="29" w16cid:durableId="211046349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10328300-v2\LONDMS"/>
    <w:docVar w:name="OfficeIni" w:val="London - Baker &amp; McKenzie LLP.ini"/>
    <w:docVar w:name="ReferenceFieldsConverted" w:val="True"/>
    <w:docVar w:name="Version" w:val="1.25.0"/>
  </w:docVars>
  <w:rsids>
    <w:rsidRoot w:val="00CC188D"/>
    <w:rsid w:val="00017933"/>
    <w:rsid w:val="000A3F0E"/>
    <w:rsid w:val="000B7DE8"/>
    <w:rsid w:val="000D527B"/>
    <w:rsid w:val="000E1989"/>
    <w:rsid w:val="000E6918"/>
    <w:rsid w:val="00103490"/>
    <w:rsid w:val="001076B1"/>
    <w:rsid w:val="00142511"/>
    <w:rsid w:val="001555D5"/>
    <w:rsid w:val="001607CC"/>
    <w:rsid w:val="00181960"/>
    <w:rsid w:val="0018409F"/>
    <w:rsid w:val="00192D4F"/>
    <w:rsid w:val="002430A0"/>
    <w:rsid w:val="00247DCC"/>
    <w:rsid w:val="00250D8A"/>
    <w:rsid w:val="00251728"/>
    <w:rsid w:val="00293FB4"/>
    <w:rsid w:val="002C6388"/>
    <w:rsid w:val="002D13DC"/>
    <w:rsid w:val="002D72FE"/>
    <w:rsid w:val="002F5F42"/>
    <w:rsid w:val="00322A2D"/>
    <w:rsid w:val="0032349F"/>
    <w:rsid w:val="003320ED"/>
    <w:rsid w:val="00337160"/>
    <w:rsid w:val="00353375"/>
    <w:rsid w:val="0038721A"/>
    <w:rsid w:val="003D084C"/>
    <w:rsid w:val="004164B1"/>
    <w:rsid w:val="0047573E"/>
    <w:rsid w:val="00476D02"/>
    <w:rsid w:val="004B06B7"/>
    <w:rsid w:val="004D3776"/>
    <w:rsid w:val="0052385D"/>
    <w:rsid w:val="005248EA"/>
    <w:rsid w:val="005701DD"/>
    <w:rsid w:val="00585F78"/>
    <w:rsid w:val="00587D3C"/>
    <w:rsid w:val="005C17E0"/>
    <w:rsid w:val="005D63E8"/>
    <w:rsid w:val="006371CE"/>
    <w:rsid w:val="00646850"/>
    <w:rsid w:val="00661FBB"/>
    <w:rsid w:val="00667F84"/>
    <w:rsid w:val="006946B4"/>
    <w:rsid w:val="006A3022"/>
    <w:rsid w:val="006A69C5"/>
    <w:rsid w:val="006F3A25"/>
    <w:rsid w:val="007301CD"/>
    <w:rsid w:val="00755D36"/>
    <w:rsid w:val="007D3153"/>
    <w:rsid w:val="00804CC5"/>
    <w:rsid w:val="0083440F"/>
    <w:rsid w:val="00835708"/>
    <w:rsid w:val="00846447"/>
    <w:rsid w:val="0085168F"/>
    <w:rsid w:val="00853497"/>
    <w:rsid w:val="00853FAB"/>
    <w:rsid w:val="00857E85"/>
    <w:rsid w:val="008625B6"/>
    <w:rsid w:val="008A7090"/>
    <w:rsid w:val="008C2717"/>
    <w:rsid w:val="008C7CFE"/>
    <w:rsid w:val="008D59F8"/>
    <w:rsid w:val="008E6195"/>
    <w:rsid w:val="008F4ED2"/>
    <w:rsid w:val="009030A4"/>
    <w:rsid w:val="00906247"/>
    <w:rsid w:val="009223CD"/>
    <w:rsid w:val="0094502E"/>
    <w:rsid w:val="0095251F"/>
    <w:rsid w:val="009541BB"/>
    <w:rsid w:val="009927CF"/>
    <w:rsid w:val="00995738"/>
    <w:rsid w:val="009974CD"/>
    <w:rsid w:val="009C7AED"/>
    <w:rsid w:val="00A06E50"/>
    <w:rsid w:val="00A2651F"/>
    <w:rsid w:val="00A33B54"/>
    <w:rsid w:val="00A45BC1"/>
    <w:rsid w:val="00A5106C"/>
    <w:rsid w:val="00AC6582"/>
    <w:rsid w:val="00AD6F27"/>
    <w:rsid w:val="00AE2716"/>
    <w:rsid w:val="00B118C7"/>
    <w:rsid w:val="00B152C3"/>
    <w:rsid w:val="00B210E5"/>
    <w:rsid w:val="00B749A2"/>
    <w:rsid w:val="00B95426"/>
    <w:rsid w:val="00BC3693"/>
    <w:rsid w:val="00BD0527"/>
    <w:rsid w:val="00BD6C05"/>
    <w:rsid w:val="00BE37C6"/>
    <w:rsid w:val="00BF77B4"/>
    <w:rsid w:val="00C028BD"/>
    <w:rsid w:val="00C548E6"/>
    <w:rsid w:val="00C83290"/>
    <w:rsid w:val="00C96D34"/>
    <w:rsid w:val="00CA52E3"/>
    <w:rsid w:val="00CC188D"/>
    <w:rsid w:val="00CE3762"/>
    <w:rsid w:val="00CE513B"/>
    <w:rsid w:val="00CE676B"/>
    <w:rsid w:val="00CF2D79"/>
    <w:rsid w:val="00D233CC"/>
    <w:rsid w:val="00D42647"/>
    <w:rsid w:val="00D53F3B"/>
    <w:rsid w:val="00D81F69"/>
    <w:rsid w:val="00D90E72"/>
    <w:rsid w:val="00DE46CB"/>
    <w:rsid w:val="00E075F2"/>
    <w:rsid w:val="00E17FCB"/>
    <w:rsid w:val="00E46312"/>
    <w:rsid w:val="00E90894"/>
    <w:rsid w:val="00EB2DE0"/>
    <w:rsid w:val="00ED5B23"/>
    <w:rsid w:val="00EE01D2"/>
    <w:rsid w:val="00EF00F9"/>
    <w:rsid w:val="00F13EB4"/>
    <w:rsid w:val="00F62B92"/>
    <w:rsid w:val="00F81BAD"/>
    <w:rsid w:val="00FA16D1"/>
    <w:rsid w:val="00FA1F67"/>
    <w:rsid w:val="00FA2634"/>
    <w:rsid w:val="00FB0E84"/>
    <w:rsid w:val="00FB493C"/>
    <w:rsid w:val="00FC3D63"/>
    <w:rsid w:val="00FC5805"/>
    <w:rsid w:val="00FE475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715B5"/>
  <w15:docId w15:val="{0DA71D14-4E37-46F2-8D22-8A06F419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pPr>
      <w:spacing w:after="0" w:line="240" w:lineRule="auto"/>
    </w:pPr>
    <w:rPr>
      <w:szCs w:val="28"/>
      <w:lang w:val="en-GB"/>
    </w:rPr>
  </w:style>
  <w:style w:type="paragraph" w:styleId="Heading1">
    <w:name w:val="heading 1"/>
    <w:basedOn w:val="Normal"/>
    <w:next w:val="BodyText"/>
    <w:qFormat/>
    <w:pPr>
      <w:keepNext/>
      <w:numPr>
        <w:numId w:val="9"/>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qFormat/>
    <w:pPr>
      <w:keepNext/>
      <w:numPr>
        <w:ilvl w:val="1"/>
        <w:numId w:val="9"/>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qFormat/>
    <w:pPr>
      <w:numPr>
        <w:ilvl w:val="2"/>
        <w:numId w:val="9"/>
      </w:numPr>
      <w:spacing w:after="180" w:line="260" w:lineRule="atLeast"/>
      <w:outlineLvl w:val="2"/>
    </w:pPr>
  </w:style>
  <w:style w:type="paragraph" w:styleId="Heading4">
    <w:name w:val="heading 4"/>
    <w:basedOn w:val="Normal"/>
    <w:qFormat/>
    <w:pPr>
      <w:numPr>
        <w:ilvl w:val="3"/>
        <w:numId w:val="9"/>
      </w:numPr>
      <w:spacing w:after="180" w:line="260" w:lineRule="atLeast"/>
      <w:outlineLvl w:val="3"/>
    </w:pPr>
  </w:style>
  <w:style w:type="paragraph" w:styleId="Heading5">
    <w:name w:val="heading 5"/>
    <w:basedOn w:val="Normal"/>
    <w:qFormat/>
    <w:pPr>
      <w:numPr>
        <w:ilvl w:val="4"/>
        <w:numId w:val="9"/>
      </w:numPr>
      <w:spacing w:after="180" w:line="260" w:lineRule="atLeast"/>
      <w:outlineLvl w:val="4"/>
    </w:pPr>
  </w:style>
  <w:style w:type="paragraph" w:styleId="Heading6">
    <w:name w:val="heading 6"/>
    <w:basedOn w:val="Normal"/>
    <w:qFormat/>
    <w:pPr>
      <w:numPr>
        <w:ilvl w:val="5"/>
        <w:numId w:val="9"/>
      </w:numPr>
      <w:spacing w:after="180" w:line="260" w:lineRule="atLeast"/>
      <w:outlineLvl w:val="5"/>
    </w:pPr>
  </w:style>
  <w:style w:type="paragraph" w:styleId="Heading7">
    <w:name w:val="heading 7"/>
    <w:basedOn w:val="Normal"/>
    <w:link w:val="Heading7Char"/>
    <w:qFormat/>
    <w:pPr>
      <w:numPr>
        <w:ilvl w:val="6"/>
        <w:numId w:val="9"/>
      </w:numPr>
      <w:spacing w:after="180" w:line="260" w:lineRule="atLeast"/>
      <w:outlineLvl w:val="6"/>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pPr>
      <w:spacing w:after="0" w:line="240" w:lineRule="auto"/>
    </w:pPr>
    <w:rPr>
      <w:bCs/>
      <w:noProof/>
      <w:sz w:val="16"/>
    </w:rPr>
  </w:style>
  <w:style w:type="paragraph" w:customStyle="1" w:styleId="BMKCities">
    <w:name w:val="BMK Cities"/>
    <w:semiHidden/>
    <w:pPr>
      <w:spacing w:before="30"/>
    </w:pPr>
    <w:rPr>
      <w:noProof/>
      <w:spacing w:val="2"/>
      <w:sz w:val="11"/>
      <w:szCs w:val="11"/>
    </w:rPr>
  </w:style>
  <w:style w:type="paragraph" w:customStyle="1" w:styleId="BMKDeliveryPhrase">
    <w:name w:val="BMK Delivery Phrase"/>
    <w:basedOn w:val="BMKAddressInfo"/>
    <w:semiHidden/>
    <w:pPr>
      <w:framePr w:w="2943" w:h="1734" w:hRule="exact" w:wrap="around" w:vAnchor="text" w:hAnchor="page" w:x="8533" w:y="208"/>
      <w:ind w:left="57"/>
    </w:pPr>
    <w:rPr>
      <w:b/>
    </w:rPr>
  </w:style>
  <w:style w:type="paragraph" w:customStyle="1" w:styleId="BMKLegalNoticePhrase">
    <w:name w:val="BMK Legal Notice Phrase"/>
    <w:basedOn w:val="Normal"/>
    <w:semiHidden/>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Pr>
      <w:b/>
    </w:rPr>
  </w:style>
  <w:style w:type="paragraph" w:customStyle="1" w:styleId="BMKRegions">
    <w:name w:val="BMK Regions"/>
    <w:basedOn w:val="BMKCities"/>
    <w:next w:val="BMKCities"/>
    <w:semiHidden/>
    <w:pPr>
      <w:spacing w:before="0"/>
    </w:pPr>
    <w:rPr>
      <w:rFonts w:ascii="Arial Black" w:hAnsi="Arial Black"/>
      <w:szCs w:val="24"/>
    </w:rPr>
  </w:style>
  <w:style w:type="paragraph" w:customStyle="1" w:styleId="BMKMultiOffice">
    <w:name w:val="BMK Multi Office"/>
    <w:basedOn w:val="BMKRegions"/>
    <w:next w:val="Normal"/>
    <w:semiHidden/>
  </w:style>
  <w:style w:type="paragraph" w:customStyle="1" w:styleId="BMKMultiOfficeAddress">
    <w:name w:val="BMK Multi Office Address"/>
    <w:basedOn w:val="BMKCities"/>
    <w:semiHidden/>
  </w:style>
  <w:style w:type="paragraph" w:customStyle="1" w:styleId="BMKPartnerList">
    <w:name w:val="BMK Partner List"/>
    <w:basedOn w:val="BMKCities"/>
    <w:semiHidden/>
    <w:pPr>
      <w:adjustRightInd w:val="0"/>
      <w:snapToGrid w:val="0"/>
      <w:spacing w:before="0" w:after="20"/>
    </w:pPr>
    <w:rPr>
      <w:rFonts w:cs="Arial"/>
      <w:caps/>
      <w:spacing w:val="0"/>
      <w:sz w:val="9"/>
      <w:szCs w:val="12"/>
    </w:rPr>
  </w:style>
  <w:style w:type="paragraph" w:customStyle="1" w:styleId="BMKQualifier">
    <w:name w:val="BMK Qualifier"/>
    <w:semiHidden/>
    <w:pPr>
      <w:spacing w:line="170" w:lineRule="atLeast"/>
    </w:pPr>
    <w:rPr>
      <w:caps/>
      <w:noProof/>
      <w:sz w:val="13"/>
      <w:szCs w:val="13"/>
    </w:rPr>
  </w:style>
  <w:style w:type="paragraph" w:customStyle="1" w:styleId="BMKRefInfo">
    <w:name w:val="BMK Ref Info"/>
    <w:basedOn w:val="BMKAddressInfo"/>
    <w:semiHidden/>
    <w:pPr>
      <w:framePr w:w="2943" w:h="1734" w:hRule="exact" w:wrap="around" w:vAnchor="text" w:hAnchor="page" w:x="8533" w:y="208"/>
      <w:ind w:left="57"/>
    </w:pPr>
  </w:style>
  <w:style w:type="paragraph" w:customStyle="1" w:styleId="BMKRecipient1">
    <w:name w:val="BMK Recipient1"/>
    <w:basedOn w:val="Normal"/>
    <w:semiHidden/>
    <w:pPr>
      <w:spacing w:line="260" w:lineRule="atLeast"/>
    </w:pPr>
  </w:style>
  <w:style w:type="paragraph" w:styleId="Footer">
    <w:name w:val="footer"/>
    <w:basedOn w:val="Normal"/>
    <w:link w:val="FooterChar"/>
    <w:uiPriority w:val="99"/>
    <w:pPr>
      <w:tabs>
        <w:tab w:val="right" w:pos="9350"/>
      </w:tabs>
      <w:spacing w:line="200" w:lineRule="atLeast"/>
    </w:pPr>
    <w:rPr>
      <w:rFonts w:asciiTheme="majorHAnsi" w:eastAsiaTheme="majorEastAsia" w:hAnsiTheme="majorHAnsi" w:cstheme="majorHAnsi"/>
      <w:noProof/>
      <w:sz w:val="16"/>
      <w:szCs w:val="22"/>
    </w:rPr>
  </w:style>
  <w:style w:type="character" w:styleId="FootnoteReference">
    <w:name w:val="footnote reference"/>
    <w:uiPriority w:val="6"/>
    <w:semiHidden/>
    <w:rPr>
      <w:vertAlign w:val="superscript"/>
    </w:rPr>
  </w:style>
  <w:style w:type="paragraph" w:styleId="Header">
    <w:name w:val="header"/>
    <w:basedOn w:val="Normal"/>
    <w:link w:val="HeaderChar"/>
    <w:uiPriority w:val="99"/>
  </w:style>
  <w:style w:type="paragraph" w:styleId="ListNumber">
    <w:name w:val="List Number"/>
    <w:basedOn w:val="Normal"/>
    <w:uiPriority w:val="7"/>
    <w:qFormat/>
    <w:pPr>
      <w:numPr>
        <w:numId w:val="4"/>
      </w:numPr>
      <w:spacing w:after="180" w:line="260" w:lineRule="atLeast"/>
    </w:pPr>
  </w:style>
  <w:style w:type="paragraph" w:styleId="FootnoteText">
    <w:name w:val="footnote text"/>
    <w:basedOn w:val="Normal"/>
    <w:uiPriority w:val="6"/>
    <w:semiHidden/>
    <w:rPr>
      <w:sz w:val="18"/>
      <w:szCs w:val="20"/>
    </w:rPr>
  </w:style>
  <w:style w:type="paragraph" w:customStyle="1" w:styleId="Bullet1">
    <w:name w:val="Bullet 1"/>
    <w:basedOn w:val="Normal"/>
    <w:uiPriority w:val="8"/>
    <w:qFormat/>
    <w:pPr>
      <w:numPr>
        <w:numId w:val="1"/>
      </w:numPr>
      <w:spacing w:after="180" w:line="260" w:lineRule="atLeast"/>
    </w:pPr>
  </w:style>
  <w:style w:type="paragraph" w:customStyle="1" w:styleId="BMKSubject">
    <w:name w:val="BMK Subject"/>
    <w:basedOn w:val="Normal"/>
    <w:semiHidden/>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Pr>
      <w:bCs/>
      <w:noProof/>
      <w:sz w:val="16"/>
    </w:rPr>
  </w:style>
  <w:style w:type="paragraph" w:customStyle="1" w:styleId="BMKPrivacyText">
    <w:name w:val="BMK Privacy Text"/>
    <w:basedOn w:val="Footer"/>
    <w:link w:val="BMKPrivacyTextChar"/>
    <w:semiHidden/>
  </w:style>
  <w:style w:type="paragraph" w:customStyle="1" w:styleId="OtherContact">
    <w:name w:val="OtherContact"/>
    <w:basedOn w:val="Normal"/>
    <w:semiHidden/>
    <w:rPr>
      <w:rFonts w:asciiTheme="majorHAnsi" w:eastAsiaTheme="majorEastAsia" w:hAnsiTheme="majorHAnsi" w:cstheme="majorHAnsi"/>
      <w:sz w:val="16"/>
    </w:rPr>
  </w:style>
  <w:style w:type="paragraph" w:customStyle="1" w:styleId="Bullet2">
    <w:name w:val="Bullet 2"/>
    <w:basedOn w:val="Normal"/>
    <w:uiPriority w:val="8"/>
    <w:qFormat/>
    <w:pPr>
      <w:numPr>
        <w:numId w:val="2"/>
      </w:numPr>
      <w:spacing w:line="260" w:lineRule="atLeast"/>
    </w:pPr>
  </w:style>
  <w:style w:type="character" w:customStyle="1" w:styleId="Definition">
    <w:name w:val="Definition"/>
    <w:basedOn w:val="DefaultParagraphFont"/>
    <w:uiPriority w:val="3"/>
    <w:rPr>
      <w:b/>
      <w:bCs/>
      <w:i w:val="0"/>
      <w:sz w:val="22"/>
      <w:szCs w:val="28"/>
    </w:rPr>
  </w:style>
  <w:style w:type="character" w:styleId="PageNumber">
    <w:name w:val="page number"/>
    <w:basedOn w:val="DefaultParagraphFont"/>
    <w:uiPriority w:val="99"/>
    <w:semiHidden/>
    <w:rPr>
      <w:szCs w:val="16"/>
    </w:rPr>
  </w:style>
  <w:style w:type="paragraph" w:customStyle="1" w:styleId="LetterDetail">
    <w:name w:val="LetterDetail"/>
    <w:basedOn w:val="Normal"/>
    <w:semiHidden/>
    <w:pPr>
      <w:spacing w:line="260" w:lineRule="atLeast"/>
    </w:pPr>
  </w:style>
  <w:style w:type="paragraph" w:customStyle="1" w:styleId="BMKLetterCaption">
    <w:name w:val="BMK LetterCaption"/>
    <w:basedOn w:val="BMKLegalNoticePhrase"/>
    <w:next w:val="NormalSingle"/>
    <w:semiHidden/>
    <w:pPr>
      <w:spacing w:before="0"/>
    </w:pPr>
  </w:style>
  <w:style w:type="paragraph" w:customStyle="1" w:styleId="BMKco-brand">
    <w:name w:val="BMK co-brand"/>
    <w:semiHidden/>
    <w:pPr>
      <w:spacing w:line="170" w:lineRule="atLeast"/>
    </w:pPr>
    <w:rPr>
      <w:caps/>
      <w:sz w:val="13"/>
    </w:rPr>
  </w:style>
  <w:style w:type="character" w:customStyle="1" w:styleId="Highlight">
    <w:name w:val="Highlight"/>
    <w:semiHidden/>
    <w:rPr>
      <w:rFonts w:asciiTheme="majorHAnsi" w:eastAsiaTheme="majorEastAsia" w:hAnsiTheme="majorHAnsi" w:cstheme="majorHAnsi"/>
      <w:b/>
    </w:rPr>
  </w:style>
  <w:style w:type="paragraph" w:customStyle="1" w:styleId="TableText">
    <w:name w:val="Table Text"/>
    <w:basedOn w:val="Normal"/>
    <w:uiPriority w:val="6"/>
    <w:semiHidden/>
    <w:pPr>
      <w:tabs>
        <w:tab w:val="right" w:pos="9072"/>
      </w:tabs>
      <w:spacing w:after="180" w:line="260" w:lineRule="atLeast"/>
    </w:pPr>
  </w:style>
  <w:style w:type="paragraph" w:customStyle="1" w:styleId="TableHeading">
    <w:name w:val="Table Heading"/>
    <w:basedOn w:val="Normal"/>
    <w:next w:val="Normal"/>
    <w:uiPriority w:val="8"/>
    <w:semiHidden/>
    <w:pPr>
      <w:spacing w:before="120" w:after="120" w:line="240" w:lineRule="atLeast"/>
    </w:pPr>
    <w:rPr>
      <w:rFonts w:ascii="Arial" w:hAnsi="Arial"/>
      <w:caps/>
      <w:sz w:val="16"/>
      <w:szCs w:val="22"/>
    </w:rPr>
  </w:style>
  <w:style w:type="paragraph" w:styleId="ListNumber2">
    <w:name w:val="List Number 2"/>
    <w:basedOn w:val="Normal"/>
    <w:uiPriority w:val="7"/>
    <w:qFormat/>
    <w:pPr>
      <w:numPr>
        <w:ilvl w:val="1"/>
        <w:numId w:val="4"/>
      </w:numPr>
      <w:spacing w:after="180" w:line="260" w:lineRule="atLeast"/>
    </w:pPr>
  </w:style>
  <w:style w:type="paragraph" w:styleId="ListNumber3">
    <w:name w:val="List Number 3"/>
    <w:basedOn w:val="Normal"/>
    <w:uiPriority w:val="7"/>
    <w:qFormat/>
    <w:pPr>
      <w:numPr>
        <w:ilvl w:val="2"/>
        <w:numId w:val="4"/>
      </w:numPr>
      <w:spacing w:after="180" w:line="260" w:lineRule="atLeast"/>
    </w:pPr>
  </w:style>
  <w:style w:type="paragraph" w:styleId="ListNumber4">
    <w:name w:val="List Number 4"/>
    <w:basedOn w:val="Normal"/>
    <w:uiPriority w:val="7"/>
    <w:qFormat/>
    <w:pPr>
      <w:numPr>
        <w:ilvl w:val="3"/>
        <w:numId w:val="4"/>
      </w:numPr>
      <w:spacing w:after="180" w:line="260" w:lineRule="atLeast"/>
    </w:pPr>
  </w:style>
  <w:style w:type="paragraph" w:styleId="BodyText">
    <w:name w:val="Body Text"/>
    <w:basedOn w:val="Normal"/>
    <w:link w:val="BodyTextChar"/>
    <w:qFormat/>
    <w:pPr>
      <w:numPr>
        <w:numId w:val="12"/>
      </w:numPr>
      <w:spacing w:after="180" w:line="260" w:lineRule="atLeast"/>
    </w:pPr>
  </w:style>
  <w:style w:type="paragraph" w:customStyle="1" w:styleId="NormalSingle">
    <w:name w:val="Normal Single"/>
    <w:basedOn w:val="Normal"/>
    <w:uiPriority w:val="6"/>
    <w:semiHidden/>
    <w:pPr>
      <w:spacing w:line="0" w:lineRule="atLeast"/>
    </w:pPr>
  </w:style>
  <w:style w:type="character" w:styleId="Emphasis">
    <w:name w:val="Emphasis"/>
    <w:semiHidden/>
    <w:rPr>
      <w:i/>
      <w:iCs/>
    </w:rPr>
  </w:style>
  <w:style w:type="character" w:customStyle="1" w:styleId="BMKMemberFirmNameChar">
    <w:name w:val="BMK Member Firm Name Char"/>
    <w:link w:val="BMKMemberFirmName"/>
    <w:semiHidden/>
    <w:rPr>
      <w:rFonts w:ascii="Arial" w:eastAsiaTheme="minorEastAsia" w:hAnsi="Arial" w:cs="Times New Roman"/>
      <w:b/>
      <w:bCs/>
      <w:noProof/>
      <w:sz w:val="16"/>
    </w:rPr>
  </w:style>
  <w:style w:type="paragraph" w:customStyle="1" w:styleId="BMKDocumentNameHK">
    <w:name w:val="BMK Document Name HK"/>
    <w:basedOn w:val="Normal"/>
    <w:next w:val="BMKMemberFirmName"/>
    <w:semiHidden/>
    <w:pPr>
      <w:spacing w:line="200" w:lineRule="atLeast"/>
    </w:pPr>
    <w:rPr>
      <w:rFonts w:ascii="Arial Black" w:eastAsiaTheme="majorEastAsia" w:hAnsi="Arial Black" w:cstheme="majorHAnsi"/>
      <w:noProof/>
      <w:sz w:val="18"/>
      <w:szCs w:val="32"/>
    </w:rPr>
  </w:style>
  <w:style w:type="paragraph" w:styleId="NormalWeb">
    <w:name w:val="Normal (Web)"/>
    <w:basedOn w:val="Normal"/>
    <w:uiPriority w:val="99"/>
    <w:semiHidden/>
    <w:rPr>
      <w:sz w:val="24"/>
      <w:szCs w:val="24"/>
    </w:rPr>
  </w:style>
  <w:style w:type="character" w:customStyle="1" w:styleId="FooterChar">
    <w:name w:val="Footer Char"/>
    <w:link w:val="Footer"/>
    <w:uiPriority w:val="99"/>
    <w:rPr>
      <w:rFonts w:asciiTheme="majorHAnsi" w:eastAsiaTheme="majorEastAsia" w:hAnsiTheme="majorHAnsi" w:cstheme="majorHAnsi"/>
      <w:noProof/>
      <w:sz w:val="16"/>
    </w:rPr>
  </w:style>
  <w:style w:type="paragraph" w:customStyle="1" w:styleId="BMKDocumentName">
    <w:name w:val="BMK Document Name"/>
    <w:basedOn w:val="Normal"/>
    <w:next w:val="Normal"/>
    <w:semiHidden/>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customStyle="1" w:styleId="BMKHeaderLogoSHI">
    <w:name w:val="BMKHeaderLogoSHI"/>
    <w:semiHidden/>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al"/>
    <w:semiHidden/>
    <w:pPr>
      <w:spacing w:before="260" w:after="140" w:line="240" w:lineRule="atLeast"/>
    </w:pPr>
    <w:rPr>
      <w:rFonts w:ascii="Arial Black" w:hAnsi="Arial Black"/>
      <w:sz w:val="18"/>
    </w:rPr>
  </w:style>
  <w:style w:type="character" w:customStyle="1" w:styleId="BMKPrivacyTextChar">
    <w:name w:val="BMK Privacy Text Char"/>
    <w:link w:val="BMKPrivacyText"/>
    <w:semiHidden/>
    <w:rPr>
      <w:rFonts w:asciiTheme="majorHAnsi" w:eastAsiaTheme="majorEastAsia" w:hAnsiTheme="majorHAnsi" w:cstheme="majorHAnsi"/>
      <w:noProof/>
      <w:sz w:val="16"/>
      <w:szCs w:val="22"/>
    </w:rPr>
  </w:style>
  <w:style w:type="paragraph" w:styleId="BodyTextFirstIndent">
    <w:name w:val="Body Text First Indent"/>
    <w:basedOn w:val="BodyText"/>
    <w:uiPriority w:val="6"/>
    <w:semiHidden/>
    <w:pPr>
      <w:numPr>
        <w:numId w:val="0"/>
      </w:numPr>
      <w:spacing w:after="120" w:line="240" w:lineRule="auto"/>
      <w:ind w:firstLine="210"/>
    </w:pPr>
  </w:style>
  <w:style w:type="paragraph" w:customStyle="1" w:styleId="FooterIndent">
    <w:name w:val="Footer Indent"/>
    <w:basedOn w:val="Footer"/>
    <w:semiHidden/>
    <w:pPr>
      <w:ind w:left="1208"/>
    </w:pPr>
  </w:style>
  <w:style w:type="paragraph" w:customStyle="1" w:styleId="BMKCitiesSpace">
    <w:name w:val="BMK Cities Space"/>
    <w:basedOn w:val="BMKCities"/>
    <w:semiHidden/>
    <w:pPr>
      <w:spacing w:before="0"/>
    </w:pPr>
  </w:style>
  <w:style w:type="character" w:styleId="Hyperlink">
    <w:name w:val="Hyperlink"/>
    <w:rPr>
      <w:color w:val="0000FF"/>
      <w:u w:val="single"/>
    </w:rPr>
  </w:style>
  <w:style w:type="paragraph" w:customStyle="1" w:styleId="BMKSalutation">
    <w:name w:val="BMK Salutation"/>
    <w:basedOn w:val="Normal"/>
    <w:semiHidden/>
    <w:pPr>
      <w:spacing w:line="260" w:lineRule="atLeast"/>
    </w:pPr>
  </w:style>
  <w:style w:type="paragraph" w:customStyle="1" w:styleId="BMKDate">
    <w:name w:val="BMKDate"/>
    <w:basedOn w:val="Normal"/>
    <w:semiHidden/>
    <w:pPr>
      <w:spacing w:line="260" w:lineRule="atLeast"/>
    </w:pPr>
  </w:style>
  <w:style w:type="paragraph" w:customStyle="1" w:styleId="BMKAddress1">
    <w:name w:val="BMK Address1"/>
    <w:basedOn w:val="Normal"/>
    <w:semiHidden/>
    <w:pPr>
      <w:spacing w:line="260" w:lineRule="atLeast"/>
    </w:pPr>
  </w:style>
  <w:style w:type="paragraph" w:customStyle="1" w:styleId="BMKAttention">
    <w:name w:val="BMK Attention"/>
    <w:basedOn w:val="Normal"/>
    <w:semiHidden/>
    <w:pPr>
      <w:spacing w:line="260" w:lineRule="atLeast"/>
    </w:pPr>
  </w:style>
  <w:style w:type="paragraph" w:customStyle="1" w:styleId="BMKSubtitle">
    <w:name w:val="BMK Subtitle"/>
    <w:basedOn w:val="Normal"/>
    <w:next w:val="BodyText"/>
    <w:semiHidden/>
    <w:pPr>
      <w:spacing w:after="180" w:line="260" w:lineRule="atLeast"/>
    </w:pPr>
    <w:rPr>
      <w:rFonts w:asciiTheme="majorHAnsi" w:eastAsiaTheme="majorEastAsia" w:hAnsiTheme="majorHAnsi" w:cstheme="majorHAnsi"/>
      <w:sz w:val="32"/>
    </w:rPr>
  </w:style>
  <w:style w:type="paragraph" w:customStyle="1" w:styleId="BMKTitle">
    <w:name w:val="BMK Title"/>
    <w:basedOn w:val="Normal"/>
    <w:next w:val="BodyText"/>
    <w:semiHidden/>
    <w:pPr>
      <w:spacing w:after="180" w:line="260" w:lineRule="atLeast"/>
    </w:pPr>
    <w:rPr>
      <w:rFonts w:asciiTheme="majorHAnsi" w:eastAsiaTheme="majorEastAsia" w:hAnsiTheme="majorHAnsi" w:cstheme="majorHAnsi"/>
      <w:sz w:val="48"/>
    </w:rPr>
  </w:style>
  <w:style w:type="character" w:styleId="BookTitle">
    <w:name w:val="Book Title"/>
    <w:basedOn w:val="DefaultParagraphFont"/>
    <w:uiPriority w:val="33"/>
    <w:semiHidden/>
    <w:rPr>
      <w:b/>
      <w:bCs/>
      <w:smallCaps/>
      <w:spacing w:val="5"/>
    </w:rPr>
  </w:style>
  <w:style w:type="character" w:styleId="Strong">
    <w:name w:val="Strong"/>
    <w:basedOn w:val="DefaultParagraphFont"/>
    <w:semiHidden/>
    <w:rPr>
      <w:b/>
      <w:bCs/>
    </w:rPr>
  </w:style>
  <w:style w:type="character" w:styleId="SubtleEmphasis">
    <w:name w:val="Subtle Emphasis"/>
    <w:basedOn w:val="DefaultParagraphFont"/>
    <w:uiPriority w:val="19"/>
    <w:semiHidden/>
    <w:rPr>
      <w:i/>
      <w:iCs/>
      <w:color w:val="AFAFAF" w:themeColor="text1" w:themeTint="7F"/>
    </w:rPr>
  </w:style>
  <w:style w:type="character" w:styleId="SubtleReference">
    <w:name w:val="Subtle Reference"/>
    <w:basedOn w:val="DefaultParagraphFont"/>
    <w:uiPriority w:val="31"/>
    <w:semiHidden/>
    <w:rPr>
      <w:smallCaps/>
      <w:color w:val="EBB700" w:themeColor="accent2"/>
      <w:u w:val="single"/>
    </w:rPr>
  </w:style>
  <w:style w:type="paragraph" w:styleId="NoSpacing">
    <w:name w:val="No Spacing"/>
    <w:uiPriority w:val="6"/>
    <w:semiHidden/>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Pr>
      <w:b/>
      <w:bCs/>
      <w:i/>
      <w:iCs/>
      <w:color w:val="A71930" w:themeColor="accent1"/>
    </w:rPr>
  </w:style>
  <w:style w:type="paragraph" w:styleId="IntenseQuote">
    <w:name w:val="Intense Quote"/>
    <w:basedOn w:val="Normal"/>
    <w:next w:val="Normal"/>
    <w:link w:val="IntenseQuoteChar"/>
    <w:uiPriority w:val="30"/>
    <w:semiHidden/>
    <w:pPr>
      <w:pBdr>
        <w:bottom w:val="single" w:sz="4" w:space="4" w:color="A71930" w:themeColor="accent1"/>
      </w:pBdr>
      <w:spacing w:before="200" w:after="280"/>
      <w:ind w:left="936" w:right="936"/>
    </w:pPr>
    <w:rPr>
      <w:b/>
      <w:bCs/>
      <w:i/>
      <w:iCs/>
      <w:color w:val="A71930" w:themeColor="accent1"/>
    </w:rPr>
  </w:style>
  <w:style w:type="character" w:customStyle="1" w:styleId="IntenseQuoteChar">
    <w:name w:val="Intense Quote Char"/>
    <w:basedOn w:val="DefaultParagraphFont"/>
    <w:link w:val="IntenseQuote"/>
    <w:uiPriority w:val="30"/>
    <w:semiHidden/>
    <w:rPr>
      <w:b/>
      <w:bCs/>
      <w:i/>
      <w:iCs/>
      <w:color w:val="A71930" w:themeColor="accent1"/>
      <w:sz w:val="22"/>
      <w:szCs w:val="24"/>
    </w:rPr>
  </w:style>
  <w:style w:type="paragraph" w:styleId="Quote">
    <w:name w:val="Quote"/>
    <w:basedOn w:val="Normal"/>
    <w:next w:val="Normal"/>
    <w:link w:val="QuoteChar"/>
    <w:uiPriority w:val="29"/>
    <w:semiHidden/>
    <w:rPr>
      <w:i/>
      <w:iCs/>
      <w:color w:val="5F5F5F" w:themeColor="text1"/>
    </w:rPr>
  </w:style>
  <w:style w:type="character" w:customStyle="1" w:styleId="QuoteChar">
    <w:name w:val="Quote Char"/>
    <w:basedOn w:val="DefaultParagraphFont"/>
    <w:link w:val="Quote"/>
    <w:uiPriority w:val="29"/>
    <w:semiHidden/>
    <w:rPr>
      <w:i/>
      <w:iCs/>
      <w:color w:val="5F5F5F" w:themeColor="text1"/>
      <w:sz w:val="22"/>
      <w:szCs w:val="24"/>
    </w:rPr>
  </w:style>
  <w:style w:type="character" w:styleId="IntenseReference">
    <w:name w:val="Intense Reference"/>
    <w:basedOn w:val="DefaultParagraphFont"/>
    <w:uiPriority w:val="32"/>
    <w:semiHidden/>
    <w:rPr>
      <w:b/>
      <w:bCs/>
      <w:smallCaps/>
      <w:color w:val="EBB700" w:themeColor="accent2"/>
      <w:spacing w:val="5"/>
      <w:u w:val="single"/>
    </w:rPr>
  </w:style>
  <w:style w:type="paragraph" w:styleId="ListParagraph">
    <w:name w:val="List Paragraph"/>
    <w:basedOn w:val="Normal"/>
    <w:uiPriority w:val="34"/>
    <w:qFormat/>
    <w:pPr>
      <w:ind w:left="720"/>
      <w:contextualSpacing/>
    </w:pPr>
  </w:style>
  <w:style w:type="paragraph" w:customStyle="1" w:styleId="SubHeading">
    <w:name w:val="Sub Heading"/>
    <w:basedOn w:val="Normal"/>
    <w:next w:val="BodyText"/>
    <w:pPr>
      <w:keepNext/>
      <w:spacing w:after="180" w:line="260" w:lineRule="atLeast"/>
    </w:pPr>
    <w:rPr>
      <w:rFonts w:asciiTheme="majorHAnsi" w:eastAsiaTheme="majorEastAsia" w:hAnsiTheme="majorHAnsi" w:cstheme="majorHAnsi"/>
      <w:b/>
      <w:bCs/>
    </w:rPr>
  </w:style>
  <w:style w:type="paragraph" w:customStyle="1" w:styleId="Da">
    <w:name w:val="D(a)"/>
    <w:basedOn w:val="Normal"/>
    <w:uiPriority w:val="4"/>
    <w:pPr>
      <w:numPr>
        <w:ilvl w:val="1"/>
        <w:numId w:val="6"/>
      </w:numPr>
      <w:spacing w:after="180" w:line="260" w:lineRule="atLeast"/>
    </w:pPr>
  </w:style>
  <w:style w:type="paragraph" w:customStyle="1" w:styleId="DA0">
    <w:name w:val="D(A)"/>
    <w:basedOn w:val="Normal"/>
    <w:uiPriority w:val="6"/>
    <w:pPr>
      <w:numPr>
        <w:ilvl w:val="3"/>
        <w:numId w:val="6"/>
      </w:numPr>
      <w:spacing w:after="180" w:line="260" w:lineRule="atLeast"/>
    </w:pPr>
  </w:style>
  <w:style w:type="paragraph" w:customStyle="1" w:styleId="Di">
    <w:name w:val="D(i)"/>
    <w:basedOn w:val="Normal"/>
    <w:uiPriority w:val="5"/>
    <w:pPr>
      <w:numPr>
        <w:ilvl w:val="2"/>
        <w:numId w:val="6"/>
      </w:numPr>
      <w:spacing w:after="180" w:line="260" w:lineRule="atLeast"/>
    </w:pPr>
  </w:style>
  <w:style w:type="paragraph" w:customStyle="1" w:styleId="DefinitionParagraph">
    <w:name w:val="Definition Paragraph"/>
    <w:basedOn w:val="Normal"/>
    <w:uiPriority w:val="2"/>
    <w:pPr>
      <w:numPr>
        <w:numId w:val="6"/>
      </w:numPr>
      <w:spacing w:after="180" w:line="260" w:lineRule="atLeast"/>
    </w:pPr>
  </w:style>
  <w:style w:type="paragraph" w:customStyle="1" w:styleId="SchH1">
    <w:name w:val="SchH1"/>
    <w:basedOn w:val="Normal"/>
    <w:next w:val="BodyText"/>
    <w:uiPriority w:val="6"/>
    <w:pPr>
      <w:keepNext/>
      <w:numPr>
        <w:numId w:val="10"/>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pPr>
      <w:keepNext/>
      <w:numPr>
        <w:ilvl w:val="1"/>
        <w:numId w:val="10"/>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pPr>
      <w:numPr>
        <w:ilvl w:val="2"/>
        <w:numId w:val="10"/>
      </w:numPr>
      <w:spacing w:after="180" w:line="260" w:lineRule="atLeast"/>
    </w:pPr>
  </w:style>
  <w:style w:type="paragraph" w:customStyle="1" w:styleId="SchH4">
    <w:name w:val="SchH4"/>
    <w:basedOn w:val="Normal"/>
    <w:uiPriority w:val="6"/>
    <w:pPr>
      <w:numPr>
        <w:ilvl w:val="3"/>
        <w:numId w:val="10"/>
      </w:numPr>
      <w:spacing w:after="180" w:line="260" w:lineRule="atLeast"/>
    </w:pPr>
  </w:style>
  <w:style w:type="paragraph" w:customStyle="1" w:styleId="SchH5">
    <w:name w:val="SchH5"/>
    <w:basedOn w:val="Normal"/>
    <w:uiPriority w:val="6"/>
    <w:pPr>
      <w:numPr>
        <w:ilvl w:val="4"/>
        <w:numId w:val="10"/>
      </w:numPr>
      <w:spacing w:after="180" w:line="260" w:lineRule="atLeast"/>
    </w:pPr>
  </w:style>
  <w:style w:type="paragraph" w:customStyle="1" w:styleId="SchH6">
    <w:name w:val="SchH6"/>
    <w:basedOn w:val="Normal"/>
    <w:uiPriority w:val="6"/>
    <w:pPr>
      <w:numPr>
        <w:ilvl w:val="5"/>
        <w:numId w:val="10"/>
      </w:numPr>
      <w:spacing w:after="180" w:line="260" w:lineRule="atLeast"/>
    </w:pPr>
  </w:style>
  <w:style w:type="paragraph" w:customStyle="1" w:styleId="SchSH">
    <w:name w:val="SchSH"/>
    <w:basedOn w:val="Normal"/>
    <w:next w:val="BodyText"/>
    <w:uiPriority w:val="6"/>
    <w:pPr>
      <w:keepNext/>
      <w:spacing w:after="180" w:line="260" w:lineRule="atLeast"/>
    </w:pPr>
    <w:rPr>
      <w:rFonts w:asciiTheme="majorHAnsi" w:eastAsiaTheme="majorEastAsia" w:hAnsiTheme="majorHAnsi" w:cstheme="majorHAnsi"/>
      <w:b/>
    </w:rPr>
  </w:style>
  <w:style w:type="paragraph" w:styleId="TOC1">
    <w:name w:val="toc 1"/>
    <w:basedOn w:val="Normal"/>
    <w:next w:val="Normal"/>
    <w:autoRedefine/>
    <w:uiPriority w:val="39"/>
    <w:semiHidden/>
    <w:pPr>
      <w:spacing w:before="180" w:line="260" w:lineRule="atLeast"/>
      <w:ind w:left="562" w:right="288" w:hanging="562"/>
    </w:pPr>
    <w:rPr>
      <w:rFonts w:asciiTheme="majorHAnsi" w:eastAsiaTheme="majorEastAsia" w:hAnsiTheme="majorHAnsi" w:cstheme="majorHAnsi"/>
      <w:b/>
    </w:rPr>
  </w:style>
  <w:style w:type="paragraph" w:styleId="TOC2">
    <w:name w:val="toc 2"/>
    <w:basedOn w:val="Normal"/>
    <w:next w:val="Normal"/>
    <w:autoRedefine/>
    <w:uiPriority w:val="39"/>
    <w:semiHidden/>
    <w:pPr>
      <w:spacing w:before="180" w:line="260" w:lineRule="atLeast"/>
      <w:ind w:left="1124" w:right="288" w:hanging="562"/>
    </w:pPr>
    <w:rPr>
      <w:rFonts w:asciiTheme="majorHAnsi" w:eastAsiaTheme="majorEastAsia" w:hAnsiTheme="majorHAnsi" w:cstheme="majorHAnsi"/>
      <w:b/>
    </w:rPr>
  </w:style>
  <w:style w:type="paragraph" w:styleId="TOC3">
    <w:name w:val="toc 3"/>
    <w:basedOn w:val="Normal"/>
    <w:next w:val="Normal"/>
    <w:autoRedefine/>
    <w:uiPriority w:val="39"/>
    <w:semiHidden/>
    <w:pPr>
      <w:spacing w:before="180" w:line="260" w:lineRule="atLeast"/>
      <w:ind w:left="1700" w:right="288" w:hanging="562"/>
    </w:pPr>
    <w:rPr>
      <w:rFonts w:asciiTheme="majorHAnsi" w:eastAsiaTheme="majorEastAsia" w:hAnsiTheme="majorHAnsi" w:cstheme="majorHAnsi"/>
      <w:b/>
    </w:rPr>
  </w:style>
  <w:style w:type="paragraph" w:styleId="TOC4">
    <w:name w:val="toc 4"/>
    <w:basedOn w:val="Normal"/>
    <w:next w:val="Normal"/>
    <w:autoRedefine/>
    <w:semiHidden/>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pPr>
      <w:numPr>
        <w:numId w:val="3"/>
      </w:numPr>
    </w:pPr>
  </w:style>
  <w:style w:type="numbering" w:customStyle="1" w:styleId="BMListNumbers">
    <w:name w:val="B&amp;M List Numbers"/>
    <w:uiPriority w:val="99"/>
    <w:pPr>
      <w:numPr>
        <w:numId w:val="4"/>
      </w:numPr>
    </w:pPr>
  </w:style>
  <w:style w:type="numbering" w:customStyle="1" w:styleId="BMSchedules">
    <w:name w:val="B&amp;M Schedules"/>
    <w:uiPriority w:val="99"/>
    <w:pPr>
      <w:numPr>
        <w:numId w:val="5"/>
      </w:numPr>
    </w:pPr>
  </w:style>
  <w:style w:type="numbering" w:customStyle="1" w:styleId="BMDefinitions">
    <w:name w:val="B&amp;M Definitions"/>
    <w:uiPriority w:val="99"/>
    <w:pPr>
      <w:numPr>
        <w:numId w:val="6"/>
      </w:numPr>
    </w:pPr>
  </w:style>
  <w:style w:type="paragraph" w:customStyle="1" w:styleId="TOCHeading">
    <w:name w:val="TOCHeading"/>
    <w:basedOn w:val="Normal"/>
    <w:next w:val="BodyText"/>
    <w:uiPriority w:val="11"/>
    <w:semiHidden/>
    <w:pPr>
      <w:pBdr>
        <w:bottom w:val="single" w:sz="4" w:space="9" w:color="auto"/>
      </w:pBdr>
      <w:spacing w:after="180" w:line="260" w:lineRule="exact"/>
    </w:pPr>
    <w:rPr>
      <w:rFonts w:asciiTheme="majorHAnsi" w:eastAsiaTheme="majorEastAsia" w:hAnsiTheme="majorHAnsi" w:cstheme="majorHAnsi"/>
      <w:b/>
      <w:bCs/>
      <w:sz w:val="24"/>
    </w:rPr>
  </w:style>
  <w:style w:type="paragraph" w:styleId="TOC5">
    <w:name w:val="toc 5"/>
    <w:basedOn w:val="Normal"/>
    <w:next w:val="Normal"/>
    <w:autoRedefine/>
    <w:semiHidden/>
    <w:pPr>
      <w:spacing w:after="100"/>
      <w:ind w:left="880"/>
    </w:pPr>
  </w:style>
  <w:style w:type="paragraph" w:styleId="TOC6">
    <w:name w:val="toc 6"/>
    <w:basedOn w:val="Normal"/>
    <w:next w:val="Normal"/>
    <w:autoRedefine/>
    <w:semiHidden/>
    <w:pPr>
      <w:spacing w:after="100"/>
      <w:ind w:left="1100"/>
    </w:pPr>
  </w:style>
  <w:style w:type="paragraph" w:styleId="TOC7">
    <w:name w:val="toc 7"/>
    <w:basedOn w:val="Normal"/>
    <w:next w:val="Normal"/>
    <w:autoRedefine/>
    <w:semiHidden/>
    <w:pPr>
      <w:spacing w:after="100"/>
      <w:ind w:left="1320"/>
    </w:pPr>
  </w:style>
  <w:style w:type="paragraph" w:styleId="TOC8">
    <w:name w:val="toc 8"/>
    <w:basedOn w:val="Normal"/>
    <w:next w:val="Normal"/>
    <w:autoRedefine/>
    <w:semiHidden/>
    <w:pPr>
      <w:spacing w:after="100"/>
      <w:ind w:left="1540"/>
    </w:pPr>
  </w:style>
  <w:style w:type="paragraph" w:styleId="TOC9">
    <w:name w:val="toc 9"/>
    <w:basedOn w:val="Normal"/>
    <w:next w:val="Normal"/>
    <w:autoRedefine/>
    <w:semiHidden/>
    <w:pPr>
      <w:spacing w:after="100"/>
      <w:ind w:left="1760"/>
    </w:pPr>
  </w:style>
  <w:style w:type="character" w:customStyle="1" w:styleId="Heading7Char">
    <w:name w:val="Heading 7 Char"/>
    <w:basedOn w:val="DefaultParagraphFont"/>
    <w:link w:val="Heading7"/>
    <w:rPr>
      <w:rFonts w:eastAsiaTheme="majorEastAsia"/>
      <w:szCs w:val="28"/>
      <w:lang w:val="en-GB"/>
    </w:rPr>
  </w:style>
  <w:style w:type="paragraph" w:customStyle="1" w:styleId="Recital">
    <w:name w:val="Recital"/>
    <w:basedOn w:val="Normal"/>
    <w:uiPriority w:val="7"/>
    <w:pPr>
      <w:numPr>
        <w:numId w:val="7"/>
      </w:numPr>
      <w:spacing w:after="180" w:line="260" w:lineRule="atLeast"/>
    </w:pPr>
    <w:rPr>
      <w:rFonts w:cs="Times New Roman"/>
    </w:rPr>
  </w:style>
  <w:style w:type="character" w:customStyle="1" w:styleId="DMReference">
    <w:name w:val="DMReference"/>
    <w:basedOn w:val="FooterChar"/>
    <w:semiHidden/>
    <w:rPr>
      <w:rFonts w:asciiTheme="majorHAnsi" w:eastAsiaTheme="majorEastAsia" w:hAnsiTheme="majorHAnsi" w:cstheme="majorHAnsi"/>
      <w:noProof/>
      <w:sz w:val="16"/>
      <w:szCs w:val="16"/>
    </w:rPr>
  </w:style>
  <w:style w:type="paragraph" w:styleId="BodyTextIndent">
    <w:name w:val="Body Text Indent"/>
    <w:basedOn w:val="Normal"/>
    <w:link w:val="BodyTextIndentChar"/>
    <w:pPr>
      <w:numPr>
        <w:ilvl w:val="1"/>
        <w:numId w:val="12"/>
      </w:numPr>
      <w:spacing w:after="180" w:line="260" w:lineRule="exact"/>
    </w:pPr>
  </w:style>
  <w:style w:type="character" w:customStyle="1" w:styleId="BodyTextIndentChar">
    <w:name w:val="Body Text Indent Char"/>
    <w:basedOn w:val="DefaultParagraphFont"/>
    <w:link w:val="BodyTextIndent"/>
    <w:rPr>
      <w:szCs w:val="28"/>
      <w:lang w:val="en-GB"/>
    </w:rPr>
  </w:style>
  <w:style w:type="paragraph" w:customStyle="1" w:styleId="BodyTextIndent4">
    <w:name w:val="Body Text Indent 4"/>
    <w:basedOn w:val="BodyTextIndent"/>
    <w:qFormat/>
    <w:pPr>
      <w:numPr>
        <w:ilvl w:val="2"/>
      </w:numPr>
      <w:spacing w:line="260" w:lineRule="atLeast"/>
    </w:pPr>
    <w:rPr>
      <w:rFonts w:cs="Times New Roman"/>
    </w:rPr>
  </w:style>
  <w:style w:type="paragraph" w:customStyle="1" w:styleId="BodyTextIndent5">
    <w:name w:val="Body Text Indent 5"/>
    <w:basedOn w:val="BodyTextIndent4"/>
    <w:qFormat/>
    <w:pPr>
      <w:numPr>
        <w:ilvl w:val="3"/>
      </w:numPr>
    </w:pPr>
  </w:style>
  <w:style w:type="paragraph" w:customStyle="1" w:styleId="BodyTextIndent6">
    <w:name w:val="Body Text Indent 6"/>
    <w:basedOn w:val="BodyTextIndent5"/>
    <w:qFormat/>
    <w:pPr>
      <w:numPr>
        <w:ilvl w:val="4"/>
      </w:numPr>
    </w:pPr>
  </w:style>
  <w:style w:type="table" w:customStyle="1" w:styleId="TableHorizontalShadedBlue">
    <w:name w:val="Table Horizontal Shaded Blue"/>
    <w:basedOn w:val="TableNormal"/>
    <w:pPr>
      <w:spacing w:after="0" w:line="240" w:lineRule="auto"/>
    </w:pPr>
    <w:rPr>
      <w:rFonts w:ascii="Arial" w:eastAsia="Times New Roman" w:hAnsi="Arial" w:cs="Times New Roman"/>
      <w:sz w:val="20"/>
      <w:szCs w:val="20"/>
    </w:rPr>
    <w:tblPr>
      <w:tblInd w:w="113" w:type="dxa"/>
      <w:tblBorders>
        <w:top w:val="single" w:sz="4" w:space="0" w:color="6773B6"/>
        <w:bottom w:val="single" w:sz="4" w:space="0" w:color="6773B6"/>
        <w:insideH w:val="single" w:sz="4" w:space="0" w:color="6773B6"/>
        <w:insideV w:val="single" w:sz="4" w:space="0" w:color="6773B6"/>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6773B6"/>
      </w:tcPr>
    </w:tblStylePr>
  </w:style>
  <w:style w:type="paragraph" w:customStyle="1" w:styleId="TableCopy">
    <w:name w:val="Table Copy"/>
    <w:basedOn w:val="Normal"/>
    <w:uiPriority w:val="8"/>
    <w:semiHidden/>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pPr>
      <w:numPr>
        <w:numId w:val="8"/>
      </w:numPr>
      <w:spacing w:before="120" w:after="60" w:line="240" w:lineRule="atLeast"/>
    </w:pPr>
    <w:rPr>
      <w:rFonts w:ascii="Arial" w:hAnsi="Arial"/>
      <w:b/>
      <w:sz w:val="20"/>
      <w:szCs w:val="26"/>
    </w:rPr>
  </w:style>
  <w:style w:type="paragraph" w:customStyle="1" w:styleId="SchH7">
    <w:name w:val="SchH7"/>
    <w:basedOn w:val="Normal"/>
    <w:uiPriority w:val="6"/>
    <w:pPr>
      <w:numPr>
        <w:ilvl w:val="6"/>
        <w:numId w:val="10"/>
      </w:numPr>
      <w:spacing w:after="180" w:line="260" w:lineRule="atLeast"/>
    </w:pPr>
  </w:style>
  <w:style w:type="numbering" w:customStyle="1" w:styleId="BMIndents">
    <w:name w:val="B&amp;M Indents"/>
    <w:uiPriority w:val="99"/>
    <w:pPr>
      <w:numPr>
        <w:numId w:val="11"/>
      </w:numPr>
    </w:pPr>
  </w:style>
  <w:style w:type="character" w:customStyle="1" w:styleId="BodyTextChar">
    <w:name w:val="Body Text Char"/>
    <w:basedOn w:val="DefaultParagraphFont"/>
    <w:link w:val="BodyText"/>
    <w:rPr>
      <w:szCs w:val="28"/>
      <w:lang w:val="en-GB"/>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93FB4"/>
    <w:rPr>
      <w:color w:val="A2AD00" w:themeColor="followedHyperlink"/>
      <w:u w:val="single"/>
    </w:rPr>
  </w:style>
  <w:style w:type="character" w:customStyle="1" w:styleId="wj">
    <w:name w:val="wj"/>
    <w:basedOn w:val="DefaultParagraphFont"/>
    <w:rsid w:val="00D90E72"/>
  </w:style>
  <w:style w:type="character" w:customStyle="1" w:styleId="fc-legislation">
    <w:name w:val="fc-legislation"/>
    <w:basedOn w:val="DefaultParagraphFont"/>
    <w:rsid w:val="00D90E72"/>
  </w:style>
  <w:style w:type="character" w:customStyle="1" w:styleId="fc-glossary">
    <w:name w:val="fc-glossary"/>
    <w:basedOn w:val="DefaultParagraphFont"/>
    <w:rsid w:val="00D90E72"/>
  </w:style>
  <w:style w:type="character" w:customStyle="1" w:styleId="fc-reference">
    <w:name w:val="fc-reference"/>
    <w:basedOn w:val="DefaultParagraphFont"/>
    <w:rsid w:val="00D90E72"/>
  </w:style>
  <w:style w:type="character" w:customStyle="1" w:styleId="fc-labels">
    <w:name w:val="fc-labels"/>
    <w:basedOn w:val="DefaultParagraphFont"/>
    <w:rsid w:val="00D90E72"/>
  </w:style>
  <w:style w:type="paragraph" w:customStyle="1" w:styleId="CoverText">
    <w:name w:val="CoverText"/>
    <w:uiPriority w:val="11"/>
    <w:semiHidden/>
    <w:rsid w:val="00250D8A"/>
    <w:pPr>
      <w:spacing w:after="180" w:line="260" w:lineRule="exact"/>
    </w:pPr>
    <w:rPr>
      <w:rFonts w:ascii="Times New Roman" w:eastAsiaTheme="minorEastAsia" w:hAnsi="Times New Roman" w:cstheme="minorHAnsi"/>
      <w:lang w:val="en-US" w:eastAsia="en-US"/>
    </w:rPr>
  </w:style>
  <w:style w:type="table" w:customStyle="1" w:styleId="CoverTable">
    <w:name w:val="CoverTable"/>
    <w:basedOn w:val="TableNormal"/>
    <w:uiPriority w:val="99"/>
    <w:rsid w:val="00250D8A"/>
    <w:pPr>
      <w:spacing w:after="0" w:line="240" w:lineRule="auto"/>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50D8A"/>
    <w:rPr>
      <w:rFonts w:ascii="Tahoma" w:hAnsi="Tahoma" w:cs="Tahoma"/>
      <w:sz w:val="16"/>
      <w:szCs w:val="16"/>
    </w:rPr>
  </w:style>
  <w:style w:type="character" w:customStyle="1" w:styleId="BalloonTextChar">
    <w:name w:val="Balloon Text Char"/>
    <w:basedOn w:val="DefaultParagraphFont"/>
    <w:link w:val="BalloonText"/>
    <w:semiHidden/>
    <w:rsid w:val="00250D8A"/>
    <w:rPr>
      <w:rFonts w:ascii="Tahoma" w:hAnsi="Tahoma" w:cs="Tahoma"/>
      <w:sz w:val="16"/>
      <w:szCs w:val="16"/>
      <w:lang w:val="en-GB"/>
    </w:rPr>
  </w:style>
  <w:style w:type="character" w:styleId="PlaceholderText">
    <w:name w:val="Placeholder Text"/>
    <w:basedOn w:val="DefaultParagraphFont"/>
    <w:uiPriority w:val="99"/>
    <w:semiHidden/>
    <w:rsid w:val="00BE37C6"/>
    <w:rPr>
      <w:color w:val="808080"/>
    </w:rPr>
  </w:style>
  <w:style w:type="character" w:customStyle="1" w:styleId="HeaderChar">
    <w:name w:val="Header Char"/>
    <w:basedOn w:val="DefaultParagraphFont"/>
    <w:link w:val="Header"/>
    <w:uiPriority w:val="99"/>
    <w:rsid w:val="008D59F8"/>
    <w:rPr>
      <w:szCs w:val="28"/>
      <w:lang w:val="en-GB"/>
    </w:rPr>
  </w:style>
  <w:style w:type="paragraph" w:styleId="Revision">
    <w:name w:val="Revision"/>
    <w:hidden/>
    <w:uiPriority w:val="99"/>
    <w:semiHidden/>
    <w:rsid w:val="00103490"/>
    <w:pPr>
      <w:spacing w:after="0" w:line="240" w:lineRule="auto"/>
    </w:pPr>
    <w:rPr>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8757">
      <w:bodyDiv w:val="1"/>
      <w:marLeft w:val="0"/>
      <w:marRight w:val="0"/>
      <w:marTop w:val="0"/>
      <w:marBottom w:val="0"/>
      <w:divBdr>
        <w:top w:val="none" w:sz="0" w:space="0" w:color="auto"/>
        <w:left w:val="none" w:sz="0" w:space="0" w:color="auto"/>
        <w:bottom w:val="none" w:sz="0" w:space="0" w:color="auto"/>
        <w:right w:val="none" w:sz="0" w:space="0" w:color="auto"/>
      </w:divBdr>
    </w:div>
    <w:div w:id="642124551">
      <w:bodyDiv w:val="1"/>
      <w:marLeft w:val="0"/>
      <w:marRight w:val="0"/>
      <w:marTop w:val="0"/>
      <w:marBottom w:val="0"/>
      <w:divBdr>
        <w:top w:val="none" w:sz="0" w:space="0" w:color="auto"/>
        <w:left w:val="none" w:sz="0" w:space="0" w:color="auto"/>
        <w:bottom w:val="none" w:sz="0" w:space="0" w:color="auto"/>
        <w:right w:val="none" w:sz="0" w:space="0" w:color="auto"/>
      </w:divBdr>
    </w:div>
    <w:div w:id="920530360">
      <w:bodyDiv w:val="1"/>
      <w:marLeft w:val="0"/>
      <w:marRight w:val="0"/>
      <w:marTop w:val="0"/>
      <w:marBottom w:val="0"/>
      <w:divBdr>
        <w:top w:val="none" w:sz="0" w:space="0" w:color="auto"/>
        <w:left w:val="none" w:sz="0" w:space="0" w:color="auto"/>
        <w:bottom w:val="none" w:sz="0" w:space="0" w:color="auto"/>
        <w:right w:val="none" w:sz="0" w:space="0" w:color="auto"/>
      </w:divBdr>
      <w:divsChild>
        <w:div w:id="2028754237">
          <w:marLeft w:val="0"/>
          <w:marRight w:val="0"/>
          <w:marTop w:val="0"/>
          <w:marBottom w:val="0"/>
          <w:divBdr>
            <w:top w:val="none" w:sz="0" w:space="0" w:color="auto"/>
            <w:left w:val="none" w:sz="0" w:space="0" w:color="auto"/>
            <w:bottom w:val="none" w:sz="0" w:space="0" w:color="auto"/>
            <w:right w:val="none" w:sz="0" w:space="0" w:color="auto"/>
          </w:divBdr>
          <w:divsChild>
            <w:div w:id="297343688">
              <w:marLeft w:val="0"/>
              <w:marRight w:val="0"/>
              <w:marTop w:val="0"/>
              <w:marBottom w:val="0"/>
              <w:divBdr>
                <w:top w:val="none" w:sz="0" w:space="0" w:color="auto"/>
                <w:left w:val="none" w:sz="0" w:space="0" w:color="auto"/>
                <w:bottom w:val="none" w:sz="0" w:space="0" w:color="auto"/>
                <w:right w:val="none" w:sz="0" w:space="0" w:color="auto"/>
              </w:divBdr>
              <w:divsChild>
                <w:div w:id="77750926">
                  <w:marLeft w:val="0"/>
                  <w:marRight w:val="0"/>
                  <w:marTop w:val="0"/>
                  <w:marBottom w:val="0"/>
                  <w:divBdr>
                    <w:top w:val="none" w:sz="0" w:space="0" w:color="auto"/>
                    <w:left w:val="none" w:sz="0" w:space="0" w:color="auto"/>
                    <w:bottom w:val="none" w:sz="0" w:space="0" w:color="auto"/>
                    <w:right w:val="none" w:sz="0" w:space="0" w:color="auto"/>
                  </w:divBdr>
                  <w:divsChild>
                    <w:div w:id="1049577137">
                      <w:marLeft w:val="0"/>
                      <w:marRight w:val="0"/>
                      <w:marTop w:val="0"/>
                      <w:marBottom w:val="0"/>
                      <w:divBdr>
                        <w:top w:val="none" w:sz="0" w:space="0" w:color="auto"/>
                        <w:left w:val="none" w:sz="0" w:space="0" w:color="auto"/>
                        <w:bottom w:val="none" w:sz="0" w:space="0" w:color="auto"/>
                        <w:right w:val="none" w:sz="0" w:space="0" w:color="auto"/>
                      </w:divBdr>
                      <w:divsChild>
                        <w:div w:id="9148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hmrc.gov.uk/s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lobal\Correspondence\Blank.dotm" TargetMode="Externa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r o o t   x m l n s = " h t t p : / / s c h e m a s . m a c r o v i e w . c o m . a u / b m o f f i c e / b l a n k " >  
 < / r o o t > 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nowhow Content" ma:contentTypeID="0x010100D8B1E9A91E40AC4E8FB0CF54C4E3714700715F9FBEE5E5094F83765B77B4B20738" ma:contentTypeVersion="17" ma:contentTypeDescription="Baker Know-how Content" ma:contentTypeScope="" ma:versionID="2511017925d0352b8824f60b953461c6">
  <xsd:schema xmlns:xsd="http://www.w3.org/2001/XMLSchema" xmlns:xs="http://www.w3.org/2001/XMLSchema" xmlns:p="http://schemas.microsoft.com/office/2006/metadata/properties" xmlns:ns2="9620d975-210d-4fe0-a581-2dc00d86e2d8" xmlns:ns3="2bdce7fe-d5e2-40f5-ab01-2b8310485459" xmlns:ns4="68e13855-b78d-4aad-a885-f3b3ae4a330c" targetNamespace="http://schemas.microsoft.com/office/2006/metadata/properties" ma:root="true" ma:fieldsID="1c3f17469e7c8ef9c1f340bd51c387e5" ns2:_="" ns3:_="" ns4:_="">
    <xsd:import namespace="9620d975-210d-4fe0-a581-2dc00d86e2d8"/>
    <xsd:import namespace="2bdce7fe-d5e2-40f5-ab01-2b8310485459"/>
    <xsd:import namespace="68e13855-b78d-4aad-a885-f3b3ae4a330c"/>
    <xsd:element name="properties">
      <xsd:complexType>
        <xsd:sequence>
          <xsd:element name="documentManagement">
            <xsd:complexType>
              <xsd:all>
                <xsd:element ref="ns2:bm_KnowhowAlternateDocumentName" minOccurs="0"/>
                <xsd:element ref="ns2:bm_KnowhowAuthor"/>
                <xsd:element ref="ns2:bm_KnowhowExternalAuthors" minOccurs="0"/>
                <xsd:element ref="ns2:bm_KnowhowReviewDate"/>
                <xsd:element ref="ns2:bm_KnowhowDocumentCreationDate"/>
                <xsd:element ref="ns2:bm_KnowhowLegalKnowhowClass"/>
                <xsd:element ref="ns2:bm_KnowhowDocumentType"/>
                <xsd:element ref="ns2:bm_KnowhowOwner" minOccurs="0"/>
                <xsd:element ref="ns2:bm_KnowhowSubmitter"/>
                <xsd:element ref="ns2:bm_KnowhowAbstract" minOccurs="0"/>
                <xsd:element ref="ns2:bm_KnowhowDocumentGroupID" minOccurs="0"/>
                <xsd:element ref="ns2:bm_KnowhowGlobalDocID" minOccurs="0"/>
                <xsd:element ref="ns2:bm_KnowhowLPLDocumentNumber" minOccurs="0"/>
                <xsd:element ref="ns2:bm_KnowhowOriginalDocumentNumber" minOccurs="0"/>
                <xsd:element ref="ns2:bm_KnowhowProjectName" minOccurs="0"/>
                <xsd:element ref="ns2:bm_KnowhowOtherParties" minOccurs="0"/>
                <xsd:element ref="ns3:_dlc_DocIdUrl" minOccurs="0"/>
                <xsd:element ref="ns4:Case_x0020_Law" minOccurs="0"/>
                <xsd:element ref="ns4:Legislation" minOccurs="0"/>
                <xsd:element ref="ns3:_dlc_DocId" minOccurs="0"/>
                <xsd:element ref="ns2:f2a0ba50805f44c39c5078ab96513807" minOccurs="0"/>
                <xsd:element ref="ns3:TaxCatchAll" minOccurs="0"/>
                <xsd:element ref="ns3:TaxCatchAllLabel" minOccurs="0"/>
                <xsd:element ref="ns2:n1863344463c47b2bd2be7e8eacc35a0" minOccurs="0"/>
                <xsd:element ref="ns3:_dlc_DocIdPersistId" minOccurs="0"/>
                <xsd:element ref="ns2:kb5b709a25ac4eed98e2f57598e0b0c6" minOccurs="0"/>
                <xsd:element ref="ns2:kf343a10f0aa480297528f81e40509c1" minOccurs="0"/>
                <xsd:element ref="ns2:g2dfd503b2284195af2cd51128c7b450" minOccurs="0"/>
                <xsd:element ref="ns2:gd4e9f253c21438082c13d4218f82fd8" minOccurs="0"/>
                <xsd:element ref="ns2:bm_KnowhowCaseLaw" minOccurs="0"/>
                <xsd:element ref="ns2:bm_KnowhowLegislation" minOccurs="0"/>
                <xsd:element ref="ns2:OriginalLastReviewDate" minOccurs="0"/>
                <xsd:element ref="ns2:RestoreDocument" minOccurs="0"/>
                <xsd:element ref="ns2:SourceDocumentLibrary" minOccurs="0"/>
                <xsd:element ref="ns2: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0d975-210d-4fe0-a581-2dc00d86e2d8" elementFormDefault="qualified">
    <xsd:import namespace="http://schemas.microsoft.com/office/2006/documentManagement/types"/>
    <xsd:import namespace="http://schemas.microsoft.com/office/infopath/2007/PartnerControls"/>
    <xsd:element name="bm_KnowhowAlternateDocumentName" ma:index="2" nillable="true" ma:displayName="Alternate Title" ma:description="Non-English language title of the document" ma:internalName="bm_KnowhowAlternateDocumentName">
      <xsd:simpleType>
        <xsd:restriction base="dms:Text"/>
      </xsd:simpleType>
    </xsd:element>
    <xsd:element name="bm_KnowhowAuthor" ma:index="3" ma:displayName="Authors" ma:list="UserInfo" ma:SharePointGroup="0" ma:internalName="bm_Knowhow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m_KnowhowExternalAuthors" ma:index="4" nillable="true" ma:displayName="External Authors" ma:description="Non-Baker &amp; McKenzie author(s) of the document" ma:internalName="bm_KnowhowExternalAuthors">
      <xsd:simpleType>
        <xsd:restriction base="dms:Text"/>
      </xsd:simpleType>
    </xsd:element>
    <xsd:element name="bm_KnowhowReviewDate" ma:index="5" ma:displayName="Last Review Date" ma:description="Date the document was last substantively updated or reviewed as appropriate for inclusion in the Legal Knowhow system" ma:format="DateOnly" ma:internalName="bm_KnowhowReviewDate">
      <xsd:simpleType>
        <xsd:restriction base="dms:DateTime"/>
      </xsd:simpleType>
    </xsd:element>
    <xsd:element name="bm_KnowhowDocumentCreationDate" ma:index="6" ma:displayName="Created Date" ma:description="" ma:format="DateOnly" ma:internalName="bm_KnowhowDocumentCreationDate">
      <xsd:simpleType>
        <xsd:restriction base="dms:DateTime"/>
      </xsd:simpleType>
    </xsd:element>
    <xsd:element name="bm_KnowhowLegalKnowhowClass" ma:index="8" ma:displayName="Legal Knowhow Class" ma:default="Precedents" ma:description="Identifies the broad class into which the profiled document fits. Generally, Document Class is used to separate the Firm's Precedents from all other types of know how documents" ma:format="Dropdown" ma:internalName="bm_KnowhowLegalKnowhowClass">
      <xsd:simpleType>
        <xsd:restriction base="dms:Choice">
          <xsd:enumeration value="Precedents"/>
          <xsd:enumeration value="Reference"/>
          <xsd:enumeration value="Sample"/>
          <xsd:enumeration value="Training"/>
          <xsd:enumeration value="Alerts, Handbooks &amp; Newsletters"/>
        </xsd:restriction>
      </xsd:simpleType>
    </xsd:element>
    <xsd:element name="bm_KnowhowDocumentType" ma:index="9" ma:displayName="Document Type" ma:default="Advices &amp; Opinions" ma:description="Describes the more specific nature of the document based on a standard list of Document Types governing legal know how" ma:format="Dropdown" ma:internalName="bm_KnowhowDocumentType">
      <xsd:simpleType>
        <xsd:restriction base="dms:Choice">
          <xsd:enumeration value="Advices &amp; Opinions"/>
          <xsd:enumeration value="Affidavits"/>
          <xsd:enumeration value="Agreements &amp; Deeds"/>
          <xsd:enumeration value="B&amp;M Publication"/>
          <xsd:enumeration value="Case"/>
          <xsd:enumeration value="Checklist"/>
          <xsd:enumeration value="Clause"/>
          <xsd:enumeration value="Constitution"/>
          <xsd:enumeration value="Court documents"/>
          <xsd:enumeration value="Definition"/>
          <xsd:enumeration value="Due Diligence"/>
          <xsd:enumeration value="Email"/>
          <xsd:enumeration value="Fax"/>
          <xsd:enumeration value="Form"/>
          <xsd:enumeration value="Index"/>
          <xsd:enumeration value="Legislation"/>
          <xsd:enumeration value="Letter"/>
          <xsd:enumeration value="Manual"/>
          <xsd:enumeration value="Meetings &amp; Resolutions"/>
          <xsd:enumeration value="Memo"/>
          <xsd:enumeration value="Multi jurisdictional survey"/>
          <xsd:enumeration value="Official Publication"/>
          <xsd:enumeration value="Plans &amp; Schedules"/>
          <xsd:enumeration value="Pleadings"/>
          <xsd:enumeration value="Policy"/>
          <xsd:enumeration value="Power of Attorney"/>
          <xsd:enumeration value="Practice Guide/Note"/>
          <xsd:enumeration value="Presentation"/>
          <xsd:enumeration value="Report"/>
          <xsd:enumeration value="Research"/>
        </xsd:restriction>
      </xsd:simpleType>
    </xsd:element>
    <xsd:element name="bm_KnowhowOwner" ma:index="12" nillable="true" ma:displayName="Knowhow Owner" ma:list="UserInfo" ma:SharePointGroup="0" ma:internalName="bm_Knowhow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m_KnowhowSubmitter" ma:index="13" ma:displayName="Submitter" ma:list="UserInfo" ma:SharePointGroup="0" ma:internalName="bm_KnowhowSubmitt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m_KnowhowAbstract" ma:index="14" nillable="true" ma:displayName="Abstract" ma:description="" ma:internalName="bm_KnowhowAbstract">
      <xsd:simpleType>
        <xsd:restriction base="dms:Note"/>
      </xsd:simpleType>
    </xsd:element>
    <xsd:element name="bm_KnowhowDocumentGroupID" ma:index="16" nillable="true" ma:displayName="Document Group" ma:description="Document ID of the primary document if this document belongs to a group" ma:internalName="bm_KnowhowDocumentGroupID">
      <xsd:simpleType>
        <xsd:restriction base="dms:Text"/>
      </xsd:simpleType>
    </xsd:element>
    <xsd:element name="bm_KnowhowGlobalDocID" ma:index="17" nillable="true" ma:displayName="Global Doc ID" ma:internalName="bm_KnowhowGlobalDocID">
      <xsd:simpleType>
        <xsd:restriction base="dms:Text">
          <xsd:maxLength value="255"/>
        </xsd:restriction>
      </xsd:simpleType>
    </xsd:element>
    <xsd:element name="bm_KnowhowLPLDocumentNumber" ma:index="18" nillable="true" ma:displayName="LPL#" ma:description="Original Document ID in LPL imported from" ma:internalName="bm_KnowhowLPLDocumentNumber">
      <xsd:simpleType>
        <xsd:restriction base="dms:Text"/>
      </xsd:simpleType>
    </xsd:element>
    <xsd:element name="bm_KnowhowOriginalDocumentNumber" ma:index="19" nillable="true" ma:displayName="Original Document Number" ma:description="Original Document ID from another system if applicable" ma:internalName="bm_KnowhowOriginalDocumentNumber">
      <xsd:simpleType>
        <xsd:restriction base="dms:Text"/>
      </xsd:simpleType>
    </xsd:element>
    <xsd:element name="bm_KnowhowProjectName" ma:index="22" nillable="true" ma:displayName="Project Name" ma:internalName="bm_KnowhowProjectName">
      <xsd:simpleType>
        <xsd:restriction base="dms:Text"/>
      </xsd:simpleType>
    </xsd:element>
    <xsd:element name="bm_KnowhowOtherParties" ma:index="23" nillable="true" ma:displayName="Other Parties" ma:internalName="bm_KnowhowOtherParties">
      <xsd:simpleType>
        <xsd:restriction base="dms:Text"/>
      </xsd:simpleType>
    </xsd:element>
    <xsd:element name="f2a0ba50805f44c39c5078ab96513807" ma:index="30" ma:taxonomy="true" ma:internalName="f2a0ba50805f44c39c5078ab96513807" ma:taxonomyFieldName="bm_KnowhowManagedTopics" ma:displayName="Topics" ma:fieldId="{f2a0ba50-805f-44c3-9c50-78ab96513807}" ma:taxonomyMulti="true" ma:sspId="83f50788-5d39-4c3a-b52f-3d4a7103570c" ma:termSetId="995a6853-abe6-4346-a5ed-c2c59217e487" ma:anchorId="00000000-0000-0000-0000-000000000000" ma:open="false" ma:isKeyword="false">
      <xsd:complexType>
        <xsd:sequence>
          <xsd:element ref="pc:Terms" minOccurs="0" maxOccurs="1"/>
        </xsd:sequence>
      </xsd:complexType>
    </xsd:element>
    <xsd:element name="n1863344463c47b2bd2be7e8eacc35a0" ma:index="34" ma:taxonomy="true" ma:internalName="n1863344463c47b2bd2be7e8eacc35a0" ma:taxonomyFieldName="bm_KnowhowManagedGoverningLaws" ma:displayName="Governing Laws" ma:fieldId="{71863344-463c-47b2-bd2b-e7e8eacc35a0}" ma:taxonomyMulti="true" ma:sspId="83f50788-5d39-4c3a-b52f-3d4a7103570c" ma:termSetId="37bf7404-d968-4f68-b10a-579c46be5375" ma:anchorId="00000000-0000-0000-0000-000000000000" ma:open="false" ma:isKeyword="false">
      <xsd:complexType>
        <xsd:sequence>
          <xsd:element ref="pc:Terms" minOccurs="0" maxOccurs="1"/>
        </xsd:sequence>
      </xsd:complexType>
    </xsd:element>
    <xsd:element name="kb5b709a25ac4eed98e2f57598e0b0c6" ma:index="36" nillable="true" ma:taxonomy="true" ma:internalName="kb5b709a25ac4eed98e2f57598e0b0c6" ma:taxonomyFieldName="bm_KnowhowManagedKeywords" ma:displayName="Legal Keywords" ma:fieldId="{4b5b709a-25ac-4eed-98e2-f57598e0b0c6}" ma:taxonomyMulti="true" ma:sspId="83f50788-5d39-4c3a-b52f-3d4a7103570c" ma:termSetId="f46ee5aa-4295-467d-97f9-e5be4e06290f" ma:anchorId="00000000-0000-0000-0000-000000000000" ma:open="true" ma:isKeyword="false">
      <xsd:complexType>
        <xsd:sequence>
          <xsd:element ref="pc:Terms" minOccurs="0" maxOccurs="1"/>
        </xsd:sequence>
      </xsd:complexType>
    </xsd:element>
    <xsd:element name="kf343a10f0aa480297528f81e40509c1" ma:index="38" ma:taxonomy="true" ma:internalName="kf343a10f0aa480297528f81e40509c1" ma:taxonomyFieldName="bm_KnowhowManagedLanguages" ma:displayName="Languages" ma:fieldId="{4f343a10-f0aa-4802-9752-8f81e40509c1}" ma:taxonomyMulti="true" ma:sspId="83f50788-5d39-4c3a-b52f-3d4a7103570c" ma:termSetId="2bc7dc3a-9c9a-4bda-b93a-e34bb5594242" ma:anchorId="00000000-0000-0000-0000-000000000000" ma:open="false" ma:isKeyword="false">
      <xsd:complexType>
        <xsd:sequence>
          <xsd:element ref="pc:Terms" minOccurs="0" maxOccurs="1"/>
        </xsd:sequence>
      </xsd:complexType>
    </xsd:element>
    <xsd:element name="g2dfd503b2284195af2cd51128c7b450" ma:index="40" nillable="true" ma:taxonomy="true" ma:internalName="g2dfd503b2284195af2cd51128c7b450" ma:taxonomyFieldName="bm_KnowhowManagedClients" ma:displayName="Clients" ma:fieldId="{02dfd503-b228-4195-af2c-d51128c7b450}" ma:taxonomyMulti="true" ma:sspId="83f50788-5d39-4c3a-b52f-3d4a7103570c" ma:termSetId="96a8db7e-87ef-4c07-b88a-c54d5e6e8227" ma:anchorId="00000000-0000-0000-0000-000000000000" ma:open="false" ma:isKeyword="false">
      <xsd:complexType>
        <xsd:sequence>
          <xsd:element ref="pc:Terms" minOccurs="0" maxOccurs="1"/>
        </xsd:sequence>
      </xsd:complexType>
    </xsd:element>
    <xsd:element name="gd4e9f253c21438082c13d4218f82fd8" ma:index="42" nillable="true" ma:taxonomy="true" ma:internalName="gd4e9f253c21438082c13d4218f82fd8" ma:taxonomyFieldName="bm_KnowhowManagedIndustries" ma:displayName="Industries" ma:fieldId="{0d4e9f25-3c21-4380-82c1-3d4218f82fd8}" ma:taxonomyMulti="true" ma:sspId="83f50788-5d39-4c3a-b52f-3d4a7103570c" ma:termSetId="8400c1a4-1431-46c9-8a21-415aa3784957" ma:anchorId="00000000-0000-0000-0000-000000000000" ma:open="false" ma:isKeyword="false">
      <xsd:complexType>
        <xsd:sequence>
          <xsd:element ref="pc:Terms" minOccurs="0" maxOccurs="1"/>
        </xsd:sequence>
      </xsd:complexType>
    </xsd:element>
    <xsd:element name="bm_KnowhowCaseLaw" ma:index="44" nillable="true" ma:displayName="Case Law" ma:internalName="bm_KnowhowCaseLaw">
      <xsd:simpleType>
        <xsd:restriction base="dms:Text">
          <xsd:maxLength value="255"/>
        </xsd:restriction>
      </xsd:simpleType>
    </xsd:element>
    <xsd:element name="bm_KnowhowLegislation" ma:index="45" nillable="true" ma:displayName="Legislation" ma:internalName="bm_KnowhowLegislation">
      <xsd:simpleType>
        <xsd:restriction base="dms:Note">
          <xsd:maxLength value="255"/>
        </xsd:restriction>
      </xsd:simpleType>
    </xsd:element>
    <xsd:element name="OriginalLastReviewDate" ma:index="46" nillable="true" ma:displayName="OriginalLastReviewDate" ma:format="DateOnly" ma:internalName="OriginalLastReviewDate">
      <xsd:simpleType>
        <xsd:restriction base="dms:DateTime"/>
      </xsd:simpleType>
    </xsd:element>
    <xsd:element name="RestoreDocument" ma:index="47" nillable="true" ma:displayName="RestoreDocument" ma:default="0" ma:internalName="RestoreDocument">
      <xsd:simpleType>
        <xsd:restriction base="dms:Boolean"/>
      </xsd:simpleType>
    </xsd:element>
    <xsd:element name="SourceDocumentLibrary" ma:index="48" nillable="true" ma:displayName="SourceDocumentLibrary" ma:internalName="SourceDocumentLibrary">
      <xsd:simpleType>
        <xsd:restriction base="dms:Text">
          <xsd:maxLength value="255"/>
        </xsd:restriction>
      </xsd:simpleType>
    </xsd:element>
    <xsd:element name="SourceURL" ma:index="49" nillable="true" ma:displayName="SourceURL" ma:format="Hyperlink"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dce7fe-d5e2-40f5-ab01-2b8310485459" elementFormDefault="qualified">
    <xsd:import namespace="http://schemas.microsoft.com/office/2006/documentManagement/types"/>
    <xsd:import namespace="http://schemas.microsoft.com/office/infopath/2007/PartnerControls"/>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TaxCatchAll" ma:index="31" nillable="true" ma:displayName="Taxonomy Catch All Column" ma:hidden="true" ma:list="{270d876b-c25a-4273-a307-ff0aa3270095}" ma:internalName="TaxCatchAll" ma:showField="CatchAllData" ma:web="9620d975-210d-4fe0-a581-2dc00d86e2d8">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270d876b-c25a-4273-a307-ff0aa3270095}" ma:internalName="TaxCatchAllLabel" ma:readOnly="true" ma:showField="CatchAllDataLabel" ma:web="9620d975-210d-4fe0-a581-2dc00d86e2d8">
      <xsd:complexType>
        <xsd:complexContent>
          <xsd:extension base="dms:MultiChoiceLookup">
            <xsd:sequence>
              <xsd:element name="Value" type="dms:Lookup" maxOccurs="unbounded" minOccurs="0"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e13855-b78d-4aad-a885-f3b3ae4a330c" elementFormDefault="qualified">
    <xsd:import namespace="http://schemas.microsoft.com/office/2006/documentManagement/types"/>
    <xsd:import namespace="http://schemas.microsoft.com/office/infopath/2007/PartnerControls"/>
    <xsd:element name="Case_x0020_Law" ma:index="25" nillable="true" ma:displayName="Case Law" ma:internalName="Case_x0020_Law4">
      <xsd:simpleType>
        <xsd:restriction base="dms:Text">
          <xsd:maxLength value="255"/>
        </xsd:restriction>
      </xsd:simpleType>
    </xsd:element>
    <xsd:element name="Legislation" ma:index="26" nillable="true" ma:displayName="Legislation" ma:internalName="Legislation4">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dm:cachedDataManifest xmlns:cdm="http://schemas.microsoft.com/2004/VisualStudio/Tools/Applications/CachedDataManifest.xsd" cdm:revision="1"/>
</file>

<file path=customXml/item7.xml><?xml version="1.0" encoding="utf-8"?>
<p:properties xmlns:p="http://schemas.microsoft.com/office/2006/metadata/properties" xmlns:xsi="http://www.w3.org/2001/XMLSchema-instance" xmlns:pc="http://schemas.microsoft.com/office/infopath/2007/PartnerControls">
  <documentManagement>
    <bm_KnowhowLPLDocumentNumber xmlns="9620d975-210d-4fe0-a581-2dc00d86e2d8">7002013</bm_KnowhowLPLDocumentNumber>
    <bm_KnowhowAbstract xmlns="9620d975-210d-4fe0-a581-2dc00d86e2d8">Precedent contains the various versions of the standard stock transfer form to effect the transfer of certificated shares in the capital of a UK-incorporated company.</bm_KnowhowAbstract>
    <bm_KnowhowOriginalDocumentNumber xmlns="9620d975-210d-4fe0-a581-2dc00d86e2d8" xsi:nil="true"/>
    <_dlc_DocId xmlns="2bdce7fe-d5e2-40f5-ab01-2b8310485459">5R3ZXKYZ5ZME-75-182</_dlc_DocId>
    <Legislation xmlns="68e13855-b78d-4aad-a885-f3b3ae4a330c">Companies Act 2006</Legislation>
    <bm_KnowhowExternalAuthors xmlns="9620d975-210d-4fe0-a581-2dc00d86e2d8" xsi:nil="true"/>
    <bm_KnowhowDocumentType xmlns="9620d975-210d-4fe0-a581-2dc00d86e2d8">Form</bm_KnowhowDocumentType>
    <bm_KnowhowOwner xmlns="9620d975-210d-4fe0-a581-2dc00d86e2d8">
      <UserInfo>
        <DisplayName>i:0#.w|bakernet\londfm</DisplayName>
        <AccountId>52</AccountId>
        <AccountType/>
      </UserInfo>
    </bm_KnowhowOwner>
    <bm_KnowhowOtherParties xmlns="9620d975-210d-4fe0-a581-2dc00d86e2d8" xsi:nil="true"/>
    <bm_KnowhowAlternateDocumentName xmlns="9620d975-210d-4fe0-a581-2dc00d86e2d8" xsi:nil="true"/>
    <bm_KnowhowReviewDate xmlns="9620d975-210d-4fe0-a581-2dc00d86e2d8">2017-03-08T00:00:00+00:00</bm_KnowhowReviewDate>
    <Case_x0020_Law xmlns="68e13855-b78d-4aad-a885-f3b3ae4a330c">Hilmi &amp; Associates Limited v 20 Pembridge Villas Freehold Limited [2010] EWCA Civ 314</Case_x0020_Law>
    <bm_KnowhowDocumentCreationDate xmlns="9620d975-210d-4fe0-a581-2dc00d86e2d8">2004-08-17T23:00:00+00:00</bm_KnowhowDocumentCreationDate>
    <_dlc_DocIdPersistId xmlns="2bdce7fe-d5e2-40f5-ab01-2b8310485459">false</_dlc_DocIdPersistId>
    <bm_KnowhowLegalKnowhowClass xmlns="9620d975-210d-4fe0-a581-2dc00d86e2d8">Precedents</bm_KnowhowLegalKnowhowClass>
    <bm_KnowhowSubmitter xmlns="9620d975-210d-4fe0-a581-2dc00d86e2d8">
      <UserInfo>
        <DisplayName>Gush, Christa E.</DisplayName>
        <AccountId>28</AccountId>
        <AccountType/>
      </UserInfo>
    </bm_KnowhowSubmitter>
    <bm_KnowhowProjectName xmlns="9620d975-210d-4fe0-a581-2dc00d86e2d8" xsi:nil="true"/>
    <_dlc_DocIdUrl xmlns="2bdce7fe-d5e2-40f5-ab01-2b8310485459">
      <Url>http://eur.bakerworld.com/global/knowhow-eur/London/_layouts/DocIdRedir.aspx?ID=5R3ZXKYZ5ZME-75-182</Url>
      <Description>5R3ZXKYZ5ZME-75-182</Description>
    </_dlc_DocIdUrl>
    <bm_KnowhowDocumentGroupID xmlns="9620d975-210d-4fe0-a581-2dc00d86e2d8" xsi:nil="true"/>
    <bm_KnowhowGlobalDocID xmlns="9620d975-210d-4fe0-a581-2dc00d86e2d8">LON-COR-1290</bm_KnowhowGlobalDocID>
    <bm_KnowhowAuthor xmlns="9620d975-210d-4fe0-a581-2dc00d86e2d8">
      <UserInfo>
        <DisplayName>i:0#.w|bakernet\lonsxc</DisplayName>
        <AccountId>66</AccountId>
        <AccountType/>
      </UserInfo>
    </bm_KnowhowAuthor>
    <kf343a10f0aa480297528f81e40509c1 xmlns="9620d975-210d-4fe0-a581-2dc00d86e2d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ea31d4f1-d114-4d75-a378-2d7e0766df1f</TermId>
        </TermInfo>
      </Terms>
    </kf343a10f0aa480297528f81e40509c1>
    <gd4e9f253c21438082c13d4218f82fd8 xmlns="9620d975-210d-4fe0-a581-2dc00d86e2d8">
      <Terms xmlns="http://schemas.microsoft.com/office/infopath/2007/PartnerControls"/>
    </gd4e9f253c21438082c13d4218f82fd8>
    <kb5b709a25ac4eed98e2f57598e0b0c6 xmlns="9620d975-210d-4fe0-a581-2dc00d86e2d8">
      <Terms xmlns="http://schemas.microsoft.com/office/infopath/2007/PartnerControls">
        <TermInfo xmlns="http://schemas.microsoft.com/office/infopath/2007/PartnerControls">
          <TermName xmlns="http://schemas.microsoft.com/office/infopath/2007/PartnerControls">stock transfer</TermName>
          <TermId xmlns="http://schemas.microsoft.com/office/infopath/2007/PartnerControls">82f7143e-85c2-4817-b9da-cc9d0fca9c1d</TermId>
        </TermInfo>
        <TermInfo xmlns="http://schemas.microsoft.com/office/infopath/2007/PartnerControls">
          <TermName xmlns="http://schemas.microsoft.com/office/infopath/2007/PartnerControls">Share Transfer</TermName>
          <TermId xmlns="http://schemas.microsoft.com/office/infopath/2007/PartnerControls">2d3ca04d-2ff1-4bed-8035-c2979b8f1458</TermId>
        </TermInfo>
      </Terms>
    </kb5b709a25ac4eed98e2f57598e0b0c6>
    <g2dfd503b2284195af2cd51128c7b450 xmlns="9620d975-210d-4fe0-a581-2dc00d86e2d8">
      <Terms xmlns="http://schemas.microsoft.com/office/infopath/2007/PartnerControls"/>
    </g2dfd503b2284195af2cd51128c7b450>
    <TaxCatchAll xmlns="2bdce7fe-d5e2-40f5-ab01-2b8310485459">
      <Value>132</Value>
      <Value>1207</Value>
      <Value>5407</Value>
      <Value>1765</Value>
      <Value>2</Value>
    </TaxCatchAll>
    <n1863344463c47b2bd2be7e8eacc35a0 xmlns="9620d975-210d-4fe0-a581-2dc00d86e2d8">
      <Terms xmlns="http://schemas.microsoft.com/office/infopath/2007/PartnerControls">
        <TermInfo xmlns="http://schemas.microsoft.com/office/infopath/2007/PartnerControls">
          <TermName xmlns="http://schemas.microsoft.com/office/infopath/2007/PartnerControls">England and Wales</TermName>
          <TermId xmlns="http://schemas.microsoft.com/office/infopath/2007/PartnerControls">35bf9a3a-5a3e-45d0-8395-79be30c1e660</TermId>
        </TermInfo>
      </Terms>
    </n1863344463c47b2bd2be7e8eacc35a0>
    <f2a0ba50805f44c39c5078ab96513807 xmlns="9620d975-210d-4fe0-a581-2dc00d86e2d8">
      <Terms xmlns="http://schemas.microsoft.com/office/infopath/2007/PartnerControls">
        <TermInfo xmlns="http://schemas.microsoft.com/office/infopath/2007/PartnerControls">
          <TermName xmlns="http://schemas.microsoft.com/office/infopath/2007/PartnerControls">Transfer of Shares</TermName>
          <TermId xmlns="http://schemas.microsoft.com/office/infopath/2007/PartnerControls">c4226c70-75a3-49a5-8a82-52418c70823a</TermId>
        </TermInfo>
      </Terms>
    </f2a0ba50805f44c39c5078ab96513807>
    <bm_KnowhowLegislation xmlns="9620d975-210d-4fe0-a581-2dc00d86e2d8" xsi:nil="true"/>
    <bm_KnowhowCaseLaw xmlns="9620d975-210d-4fe0-a581-2dc00d86e2d8" xsi:nil="true"/>
    <OriginalLastReviewDate xmlns="9620d975-210d-4fe0-a581-2dc00d86e2d8" xsi:nil="true"/>
    <RestoreDocument xmlns="9620d975-210d-4fe0-a581-2dc00d86e2d8">false</RestoreDocument>
    <SourceURL xmlns="9620d975-210d-4fe0-a581-2dc00d86e2d8">
      <Url xsi:nil="true"/>
      <Description xsi:nil="true"/>
    </SourceURL>
    <SourceDocumentLibrary xmlns="9620d975-210d-4fe0-a581-2dc00d86e2d8" xsi:nil="true"/>
    <BarclaysDC xmlns="1c88734f-45cf-4ee3-8ac1-e8e10e08d449">Unrestricted</BarclaysDC>
  </documentManagement>
</p:properties>
</file>

<file path=customXml/itemProps1.xml><?xml version="1.0" encoding="utf-8"?>
<ds:datastoreItem xmlns:ds="http://schemas.openxmlformats.org/officeDocument/2006/customXml" ds:itemID="{4285198B-0CB7-44D6-AFD7-F558CD57D7AE}">
  <ds:schemaRefs>
    <ds:schemaRef ds:uri="http://schemas.macroview.com.au/bmoffice/blank"/>
  </ds:schemaRefs>
</ds:datastoreItem>
</file>

<file path=customXml/itemProps2.xml><?xml version="1.0" encoding="utf-8"?>
<ds:datastoreItem xmlns:ds="http://schemas.openxmlformats.org/officeDocument/2006/customXml" ds:itemID="{0EF38624-BA1D-4C4A-B809-6B8EE4E97819}">
  <ds:schemaRefs>
    <ds:schemaRef ds:uri="http://schemas.microsoft.com/sharepoint/events"/>
  </ds:schemaRefs>
</ds:datastoreItem>
</file>

<file path=customXml/itemProps3.xml><?xml version="1.0" encoding="utf-8"?>
<ds:datastoreItem xmlns:ds="http://schemas.openxmlformats.org/officeDocument/2006/customXml" ds:itemID="{3B11D447-BB3B-45AA-AD25-AD2C018E4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0d975-210d-4fe0-a581-2dc00d86e2d8"/>
    <ds:schemaRef ds:uri="2bdce7fe-d5e2-40f5-ab01-2b8310485459"/>
    <ds:schemaRef ds:uri="68e13855-b78d-4aad-a885-f3b3ae4a3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6BE47-B9B9-4767-A286-158C9DF81D6D}">
  <ds:schemaRefs>
    <ds:schemaRef ds:uri="http://schemas.microsoft.com/sharepoint/v3/contenttype/forms"/>
  </ds:schemaRefs>
</ds:datastoreItem>
</file>

<file path=customXml/itemProps5.xml><?xml version="1.0" encoding="utf-8"?>
<ds:datastoreItem xmlns:ds="http://schemas.openxmlformats.org/officeDocument/2006/customXml" ds:itemID="{6E0563FD-C997-472B-B1B8-D24AA4BB22A6}">
  <ds:schemaRefs>
    <ds:schemaRef ds:uri="http://schemas.openxmlformats.org/officeDocument/2006/bibliography"/>
  </ds:schemaRefs>
</ds:datastoreItem>
</file>

<file path=customXml/itemProps6.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7.xml><?xml version="1.0" encoding="utf-8"?>
<ds:datastoreItem xmlns:ds="http://schemas.openxmlformats.org/officeDocument/2006/customXml" ds:itemID="{FA8AD36A-C49C-4D27-AA20-E5EB83C75B13}">
  <ds:schemaRefs>
    <ds:schemaRef ds:uri="http://schemas.microsoft.com/office/2006/metadata/properties"/>
    <ds:schemaRef ds:uri="http://schemas.microsoft.com/office/infopath/2007/PartnerControls"/>
    <ds:schemaRef ds:uri="9620d975-210d-4fe0-a581-2dc00d86e2d8"/>
    <ds:schemaRef ds:uri="2bdce7fe-d5e2-40f5-ab01-2b8310485459"/>
    <ds:schemaRef ds:uri="68e13855-b78d-4aad-a885-f3b3ae4a330c"/>
    <ds:schemaRef ds:uri="1c88734f-45cf-4ee3-8ac1-e8e10e08d449"/>
  </ds:schemaRefs>
</ds:datastoreItem>
</file>

<file path=docProps/app.xml><?xml version="1.0" encoding="utf-8"?>
<Properties xmlns="http://schemas.openxmlformats.org/officeDocument/2006/extended-properties" xmlns:vt="http://schemas.openxmlformats.org/officeDocument/2006/docPropsVTypes">
  <Template>Blank</Template>
  <TotalTime>6</TotalTime>
  <Pages>4</Pages>
  <Words>844</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Stock Transfer Form</vt:lpstr>
    </vt:vector>
  </TitlesOfParts>
  <Company>Baker &amp; Mckenzie</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Transfer Form</dc:title>
  <dc:creator>Barra, Raquel</dc:creator>
  <cp:lastModifiedBy>McHaffie, Declan</cp:lastModifiedBy>
  <cp:revision>6</cp:revision>
  <cp:lastPrinted>2011-08-12T01:43:00Z</cp:lastPrinted>
  <dcterms:created xsi:type="dcterms:W3CDTF">2022-05-12T10:37:00Z</dcterms:created>
  <dcterms:modified xsi:type="dcterms:W3CDTF">2023-04-18T09:59:00Z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Contact with queries">
    <vt:lpwstr>mailto:LON-KM-Corporate@bakermckenzie.com, LONKM – Corporate Admin</vt:lpwstr>
  </property>
  <property fmtid="{D5CDD505-2E9C-101B-9397-08002B2CF9AE}" pid="4" name="Contact with queries1">
    <vt:lpwstr>mailto:LON-KM-Corporate@bakermckenzie.com, LONKM – Corporate Admin</vt:lpwstr>
  </property>
  <property fmtid="{D5CDD505-2E9C-101B-9397-08002B2CF9AE}" pid="5" name="xd_Signature">
    <vt:bool>false</vt:bool>
  </property>
  <property fmtid="{D5CDD505-2E9C-101B-9397-08002B2CF9AE}" pid="6" name="xd_ProgID">
    <vt:lpwstr/>
  </property>
  <property fmtid="{D5CDD505-2E9C-101B-9397-08002B2CF9AE}" pid="7" name="Case Law">
    <vt:lpwstr>Null</vt:lpwstr>
  </property>
  <property fmtid="{D5CDD505-2E9C-101B-9397-08002B2CF9AE}" pid="8" name="ContentTypeId">
    <vt:lpwstr>0x010100D8B1E9A91E40AC4E8FB0CF54C4E3714700715F9FBEE5E5094F83765B77B4B20738</vt:lpwstr>
  </property>
  <property fmtid="{D5CDD505-2E9C-101B-9397-08002B2CF9AE}" pid="9" name="Case Law1">
    <vt:lpwstr>Null</vt:lpwstr>
  </property>
  <property fmtid="{D5CDD505-2E9C-101B-9397-08002B2CF9AE}" pid="10" name="Legislation">
    <vt:lpwstr/>
  </property>
  <property fmtid="{D5CDD505-2E9C-101B-9397-08002B2CF9AE}" pid="11" name="Contact with queries4">
    <vt:lpwstr>, </vt:lpwstr>
  </property>
  <property fmtid="{D5CDD505-2E9C-101B-9397-08002B2CF9AE}" pid="12" name="TemplateUrl">
    <vt:lpwstr/>
  </property>
  <property fmtid="{D5CDD505-2E9C-101B-9397-08002B2CF9AE}" pid="13" name="_dlc_DocIdItemGuid">
    <vt:lpwstr>d46c9ab7-a30d-4d2d-a3bf-693bb4f74e19</vt:lpwstr>
  </property>
  <property fmtid="{D5CDD505-2E9C-101B-9397-08002B2CF9AE}" pid="14" name="display_urn">
    <vt:lpwstr>Gush, Christa E.</vt:lpwstr>
  </property>
  <property fmtid="{D5CDD505-2E9C-101B-9397-08002B2CF9AE}" pid="15" name="bm_KnowhowLanguage">
    <vt:lpwstr>English</vt:lpwstr>
  </property>
  <property fmtid="{D5CDD505-2E9C-101B-9397-08002B2CF9AE}" pid="16" name="bm_KnowhowManagedClients">
    <vt:lpwstr/>
  </property>
  <property fmtid="{D5CDD505-2E9C-101B-9397-08002B2CF9AE}" pid="17" name="bm_KnowhowRedactionStatus">
    <vt:lpwstr>Redaction Not Required</vt:lpwstr>
  </property>
  <property fmtid="{D5CDD505-2E9C-101B-9397-08002B2CF9AE}" pid="18" name="bm_KnowhowManagedIndustries">
    <vt:lpwstr/>
  </property>
  <property fmtid="{D5CDD505-2E9C-101B-9397-08002B2CF9AE}" pid="19" name="bm_KnowhowManagedKeywords">
    <vt:lpwstr>5407;#stock transfer|82f7143e-85c2-4817-b9da-cc9d0fca9c1d;#1765;#Share Transfer|2d3ca04d-2ff1-4bed-8035-c2979b8f1458</vt:lpwstr>
  </property>
  <property fmtid="{D5CDD505-2E9C-101B-9397-08002B2CF9AE}" pid="20" name="bm_KnowhowManagedGoverningLaws">
    <vt:lpwstr>132;#England and Wales|35bf9a3a-5a3e-45d0-8395-79be30c1e660</vt:lpwstr>
  </property>
  <property fmtid="{D5CDD505-2E9C-101B-9397-08002B2CF9AE}" pid="21" name="bm_KnowhowFilecard">
    <vt:lpwstr>&lt;FileCards&gt;
	&lt;FileCard Geography="London" PracticeGroup="Corporate"&gt;
		&lt;Topic Value="Shares and Share Capital"&gt;
			&lt;Subtopic Value="Distributions and Dividends"/&gt;
		&lt;/Topic&gt;
	&lt;/FileCard&gt;
&lt;/FileCards&gt;
</vt:lpwstr>
  </property>
  <property fmtid="{D5CDD505-2E9C-101B-9397-08002B2CF9AE}" pid="22" name="bm_KnowhowManagedTopics">
    <vt:lpwstr>1207;#Transfer of Shares|c4226c70-75a3-49a5-8a82-52418c70823a</vt:lpwstr>
  </property>
  <property fmtid="{D5CDD505-2E9C-101B-9397-08002B2CF9AE}" pid="23" name="bm_KnowhowGoverningLaw">
    <vt:lpwstr>England and Wales</vt:lpwstr>
  </property>
  <property fmtid="{D5CDD505-2E9C-101B-9397-08002B2CF9AE}" pid="24" name="bm_KnowhowManagedLanguages">
    <vt:lpwstr>2;#English|ea31d4f1-d114-4d75-a378-2d7e0766df1f</vt:lpwstr>
  </property>
  <property fmtid="{D5CDD505-2E9C-101B-9397-08002B2CF9AE}" pid="25" name="bm_KnowhowLegalKeywords">
    <vt:lpwstr>deficiency;employer covenants;notifiable events;occupational pensions;pension trustees;Pensions Regulator;pensions</vt:lpwstr>
  </property>
  <property fmtid="{D5CDD505-2E9C-101B-9397-08002B2CF9AE}" pid="26" name="MSIP_Label_c754cbb2-29ed-4ffe-af90-a08465e0dd2c_Enabled">
    <vt:lpwstr>True</vt:lpwstr>
  </property>
  <property fmtid="{D5CDD505-2E9C-101B-9397-08002B2CF9AE}" pid="27" name="MSIP_Label_c754cbb2-29ed-4ffe-af90-a08465e0dd2c_SiteId">
    <vt:lpwstr>c4b62f1d-01e0-4107-a0cc-5ac886858b23</vt:lpwstr>
  </property>
  <property fmtid="{D5CDD505-2E9C-101B-9397-08002B2CF9AE}" pid="28" name="MSIP_Label_c754cbb2-29ed-4ffe-af90-a08465e0dd2c_Ref">
    <vt:lpwstr>https://api.informationprotection.azure.com/api/c4b62f1d-01e0-4107-a0cc-5ac886858b23</vt:lpwstr>
  </property>
  <property fmtid="{D5CDD505-2E9C-101B-9397-08002B2CF9AE}" pid="29" name="MSIP_Label_c754cbb2-29ed-4ffe-af90-a08465e0dd2c_Owner">
    <vt:lpwstr>G01237609@client.barclayscorp.com</vt:lpwstr>
  </property>
  <property fmtid="{D5CDD505-2E9C-101B-9397-08002B2CF9AE}" pid="30" name="MSIP_Label_c754cbb2-29ed-4ffe-af90-a08465e0dd2c_SetDate">
    <vt:lpwstr>2018-10-01T18:28:50.1654929+01:00</vt:lpwstr>
  </property>
  <property fmtid="{D5CDD505-2E9C-101B-9397-08002B2CF9AE}" pid="31" name="MSIP_Label_c754cbb2-29ed-4ffe-af90-a08465e0dd2c_Name">
    <vt:lpwstr>Unrestricted</vt:lpwstr>
  </property>
  <property fmtid="{D5CDD505-2E9C-101B-9397-08002B2CF9AE}" pid="32" name="MSIP_Label_c754cbb2-29ed-4ffe-af90-a08465e0dd2c_Application">
    <vt:lpwstr>Microsoft Azure Information Protection</vt:lpwstr>
  </property>
  <property fmtid="{D5CDD505-2E9C-101B-9397-08002B2CF9AE}" pid="33" name="MSIP_Label_c754cbb2-29ed-4ffe-af90-a08465e0dd2c_Extended_MSFT_Method">
    <vt:lpwstr>Manual</vt:lpwstr>
  </property>
  <property fmtid="{D5CDD505-2E9C-101B-9397-08002B2CF9AE}" pid="34" name="BarclaysDC">
    <vt:lpwstr>Unrestricted</vt:lpwstr>
  </property>
  <property fmtid="{D5CDD505-2E9C-101B-9397-08002B2CF9AE}" pid="35" name="_NewReviewCycle">
    <vt:lpwstr/>
  </property>
  <property fmtid="{D5CDD505-2E9C-101B-9397-08002B2CF9AE}" pid="36" name="DocRef">
    <vt:lpwstr>33607442.1</vt:lpwstr>
  </property>
  <property fmtid="{D5CDD505-2E9C-101B-9397-08002B2CF9AE}" pid="37" name="OurRef">
    <vt:lpwstr>CAF/PED/357391-00001</vt:lpwstr>
  </property>
</Properties>
</file>